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F1" w:rsidRPr="00C85B9F" w:rsidRDefault="00016DF1" w:rsidP="00016DF1">
      <w:pPr>
        <w:jc w:val="center"/>
        <w:rPr>
          <w:rFonts w:ascii="Tekton Pro Bold" w:hAnsi="Tekton Pro Bold"/>
          <w:b/>
          <w:bCs/>
          <w:i/>
          <w:color w:val="000000"/>
        </w:rPr>
      </w:pPr>
      <w:r w:rsidRPr="00C85B9F">
        <w:rPr>
          <w:rFonts w:ascii="Tekton Pro Bold" w:hAnsi="Tekton Pro Bold"/>
          <w:b/>
          <w:bCs/>
          <w:i/>
          <w:color w:val="000000"/>
        </w:rPr>
        <w:t xml:space="preserve">Doing Visual and Arts-Based Research </w:t>
      </w:r>
    </w:p>
    <w:p w:rsidR="00016DF1" w:rsidRPr="00C85B9F" w:rsidRDefault="003A1532" w:rsidP="00016DF1">
      <w:pPr>
        <w:jc w:val="center"/>
        <w:rPr>
          <w:rFonts w:ascii="Tekton Pro Bold" w:hAnsi="Tekton Pro Bold"/>
          <w:b/>
          <w:bCs/>
          <w:i/>
          <w:color w:val="000000"/>
        </w:rPr>
      </w:pPr>
      <w:r>
        <w:rPr>
          <w:rFonts w:ascii="Tekton Pro Bold" w:hAnsi="Tekton Pro Bold"/>
          <w:b/>
          <w:bCs/>
          <w:i/>
          <w:color w:val="000000"/>
        </w:rPr>
        <w:t>UED 751</w:t>
      </w:r>
      <w:r w:rsidR="00016DF1" w:rsidRPr="00C85B9F">
        <w:rPr>
          <w:rFonts w:ascii="Tekton Pro Bold" w:hAnsi="Tekton Pro Bold"/>
          <w:b/>
          <w:bCs/>
          <w:i/>
          <w:color w:val="000000"/>
        </w:rPr>
        <w:t>00</w:t>
      </w:r>
      <w:r>
        <w:rPr>
          <w:rFonts w:ascii="Tekton Pro Bold" w:hAnsi="Tekton Pro Bold"/>
          <w:b/>
          <w:bCs/>
          <w:i/>
          <w:color w:val="000000"/>
        </w:rPr>
        <w:t>-01 /58269</w:t>
      </w:r>
    </w:p>
    <w:p w:rsidR="00016DF1" w:rsidRPr="00C85B9F" w:rsidRDefault="00016DF1" w:rsidP="00016DF1">
      <w:pPr>
        <w:jc w:val="center"/>
        <w:rPr>
          <w:rFonts w:ascii="Tekton Pro Bold" w:hAnsi="Tekton Pro Bold"/>
          <w:bCs/>
          <w:color w:val="000000"/>
        </w:rPr>
      </w:pPr>
      <w:r w:rsidRPr="00C85B9F">
        <w:rPr>
          <w:rFonts w:ascii="Tekton Pro Bold" w:hAnsi="Tekton Pro Bold"/>
          <w:bCs/>
          <w:color w:val="000000"/>
        </w:rPr>
        <w:t>Professor Gene Fellner (gene.fellner@csi.cuny.edu)</w:t>
      </w:r>
    </w:p>
    <w:p w:rsidR="00016DF1" w:rsidRPr="00C85B9F" w:rsidRDefault="00016DF1" w:rsidP="00016DF1">
      <w:pPr>
        <w:rPr>
          <w:rFonts w:ascii="Tekton Pro Bold" w:hAnsi="Tekton Pro Bold"/>
          <w:bCs/>
          <w:color w:val="000000"/>
        </w:rPr>
      </w:pPr>
    </w:p>
    <w:p w:rsidR="00016DF1" w:rsidRPr="00C85B9F" w:rsidRDefault="003A1532" w:rsidP="00016DF1">
      <w:pPr>
        <w:jc w:val="center"/>
        <w:rPr>
          <w:rFonts w:ascii="Tekton Pro Bold" w:hAnsi="Tekton Pro Bold"/>
          <w:bCs/>
          <w:color w:val="000000"/>
        </w:rPr>
      </w:pPr>
      <w:r>
        <w:rPr>
          <w:rFonts w:ascii="Tekton Pro Bold" w:hAnsi="Tekton Pro Bold"/>
          <w:bCs/>
          <w:color w:val="000000"/>
        </w:rPr>
        <w:t>Spring 2019</w:t>
      </w:r>
    </w:p>
    <w:p w:rsidR="00016DF1" w:rsidRPr="00C85B9F" w:rsidRDefault="003A1532" w:rsidP="00016DF1">
      <w:pPr>
        <w:jc w:val="center"/>
        <w:rPr>
          <w:rFonts w:ascii="Tekton Pro Bold" w:hAnsi="Tekton Pro Bold"/>
          <w:bCs/>
          <w:color w:val="000000"/>
        </w:rPr>
      </w:pPr>
      <w:r>
        <w:rPr>
          <w:rFonts w:ascii="Tekton Pro Bold" w:hAnsi="Tekton Pro Bold"/>
          <w:bCs/>
          <w:color w:val="000000"/>
        </w:rPr>
        <w:t>Monday</w:t>
      </w:r>
      <w:r w:rsidR="00016DF1" w:rsidRPr="00C85B9F">
        <w:rPr>
          <w:rFonts w:ascii="Tekton Pro Bold" w:hAnsi="Tekton Pro Bold"/>
          <w:bCs/>
          <w:color w:val="000000"/>
        </w:rPr>
        <w:t xml:space="preserve"> </w:t>
      </w:r>
      <w:r>
        <w:rPr>
          <w:rFonts w:ascii="Tekton Pro Bold" w:hAnsi="Tekton Pro Bold"/>
          <w:bCs/>
          <w:color w:val="000000"/>
        </w:rPr>
        <w:t>4:15</w:t>
      </w:r>
      <w:r w:rsidR="00016DF1" w:rsidRPr="00C85B9F">
        <w:rPr>
          <w:rFonts w:ascii="Tekton Pro Bold" w:hAnsi="Tekton Pro Bold"/>
          <w:bCs/>
          <w:color w:val="000000"/>
        </w:rPr>
        <w:t>-</w:t>
      </w:r>
      <w:r>
        <w:rPr>
          <w:rFonts w:ascii="Tekton Pro Bold" w:hAnsi="Tekton Pro Bold"/>
          <w:bCs/>
          <w:color w:val="000000"/>
        </w:rPr>
        <w:t>6:15</w:t>
      </w:r>
    </w:p>
    <w:p w:rsidR="00016DF1" w:rsidRPr="00C85B9F" w:rsidRDefault="00AC0E4F" w:rsidP="00016DF1">
      <w:pPr>
        <w:jc w:val="center"/>
        <w:rPr>
          <w:rFonts w:ascii="Tekton Pro Bold" w:hAnsi="Tekton Pro Bold"/>
          <w:bCs/>
          <w:color w:val="000000"/>
        </w:rPr>
      </w:pPr>
      <w:r w:rsidRPr="00C85B9F">
        <w:rPr>
          <w:rFonts w:ascii="Tekton Pro Bold" w:hAnsi="Tekton Pro Bold"/>
          <w:bCs/>
          <w:color w:val="000000"/>
        </w:rPr>
        <w:t xml:space="preserve">Room </w:t>
      </w:r>
      <w:r w:rsidR="00BD3815">
        <w:rPr>
          <w:rFonts w:ascii="Tekton Pro Bold" w:hAnsi="Tekton Pro Bold"/>
          <w:bCs/>
          <w:color w:val="000000"/>
        </w:rPr>
        <w:t>3309</w:t>
      </w:r>
    </w:p>
    <w:p w:rsidR="00016DF1" w:rsidRPr="00C85B9F" w:rsidRDefault="00016DF1" w:rsidP="00016DF1">
      <w:pPr>
        <w:jc w:val="center"/>
        <w:rPr>
          <w:rFonts w:ascii="Tekton Pro Bold" w:hAnsi="Tekton Pro Bold"/>
          <w:b/>
          <w:color w:val="000000"/>
          <w:sz w:val="22"/>
        </w:rPr>
      </w:pPr>
      <w:r w:rsidRPr="00C85B9F">
        <w:rPr>
          <w:rFonts w:ascii="Tekton Pro Bold" w:hAnsi="Tekton Pro Bold"/>
          <w:b/>
          <w:color w:val="000000"/>
          <w:sz w:val="22"/>
        </w:rPr>
        <w:t>Email: gene.fellner@csi.cuny.edu   Skype: genefellner</w:t>
      </w:r>
    </w:p>
    <w:p w:rsidR="00016DF1" w:rsidRPr="00C85B9F" w:rsidRDefault="00016DF1" w:rsidP="00016DF1">
      <w:pPr>
        <w:jc w:val="center"/>
        <w:rPr>
          <w:rFonts w:ascii="Tekton Pro Bold" w:hAnsi="Tekton Pro Bold"/>
          <w:b/>
          <w:color w:val="000000"/>
          <w:sz w:val="22"/>
        </w:rPr>
      </w:pPr>
    </w:p>
    <w:p w:rsidR="00016DF1" w:rsidRPr="00C85B9F" w:rsidRDefault="00016DF1" w:rsidP="00016DF1">
      <w:pPr>
        <w:jc w:val="center"/>
        <w:rPr>
          <w:rFonts w:ascii="Tekton Pro Bold" w:hAnsi="Tekton Pro Bold"/>
          <w:b/>
          <w:color w:val="000000"/>
          <w:sz w:val="22"/>
        </w:rPr>
      </w:pPr>
    </w:p>
    <w:p w:rsidR="00016DF1" w:rsidRPr="00C85B9F" w:rsidRDefault="00016DF1" w:rsidP="00016DF1">
      <w:pPr>
        <w:rPr>
          <w:rFonts w:ascii="Tekton Pro Bold" w:hAnsi="Tekton Pro Bold"/>
          <w:b/>
          <w:sz w:val="22"/>
        </w:rPr>
      </w:pPr>
    </w:p>
    <w:p w:rsidR="00016DF1" w:rsidRPr="00C85B9F" w:rsidRDefault="00016DF1" w:rsidP="00016DF1">
      <w:pPr>
        <w:rPr>
          <w:rFonts w:ascii="Tekton Pro Bold" w:hAnsi="Tekton Pro Bold"/>
        </w:rPr>
      </w:pPr>
      <w:r w:rsidRPr="00C85B9F">
        <w:rPr>
          <w:rFonts w:ascii="Tekton Pro Bold" w:hAnsi="Tekton Pro Bold"/>
        </w:rPr>
        <w:t xml:space="preserve">In the past decade there has been an explosion of visual and arts-based research projects across several disciplines (e.g. anthropology, educational, public health, psychology, sociology). Arts-based research is an approach to inquiry, a methodology, which relies on artistic means to interrogate, reflect upon, and understand ideas, situations, relationships, experiences and structures. Like traditional research, arts-based inquiry seeks to raise awareness, broaden insight and understanding, and produce knowledge. Unlike traditional research, the value of arts-based research lies in its ability to evoke experience, celebrate nuance, validate feeling, promote reflexivity and generate empathy rather than </w:t>
      </w:r>
      <w:r w:rsidR="00092A76">
        <w:rPr>
          <w:rFonts w:ascii="Tekton Pro Bold" w:hAnsi="Tekton Pro Bold"/>
        </w:rPr>
        <w:t>adhere</w:t>
      </w:r>
      <w:r w:rsidRPr="00C85B9F">
        <w:rPr>
          <w:rFonts w:ascii="Tekton Pro Bold" w:hAnsi="Tekton Pro Bold"/>
        </w:rPr>
        <w:t xml:space="preserve"> to established research concepts of generalizability, replicability and “truth.” Ambiguity, complexity, polyphony and polysemy – the welcoming of multiple voices, meanings and perspectives – are friends of an arts-based methodology. Visual methods are also used to document phenomena and make visible patterns that might otherwise remain invisible. </w:t>
      </w:r>
    </w:p>
    <w:p w:rsidR="00092A76" w:rsidRDefault="00016DF1" w:rsidP="00092A76">
      <w:pPr>
        <w:ind w:firstLine="720"/>
        <w:rPr>
          <w:rFonts w:ascii="Tekton Pro Bold" w:hAnsi="Tekton Pro Bold"/>
        </w:rPr>
      </w:pPr>
      <w:r w:rsidRPr="00C85B9F">
        <w:rPr>
          <w:rFonts w:ascii="Tekton Pro Bold" w:hAnsi="Tekton Pro Bold"/>
        </w:rPr>
        <w:t xml:space="preserve">In this course we will explore different visual arts-based methods of inquiry, including photography, drawing and painting, video and collage, paying particular attention to projects that are dedicated to building a better future for all and making our world more just. Visiting arts-based researchers will discuss their visual explorations, and a number of assigned readings will help us to theorize our own work and that of others. Central to this course will be your own visual inquiry into a subject that is of importance to you. Students may opt to analyze arts-based data that you have already gathered or to represent existing research findings in an alternative visual or multimedia form. Through discussion and analysis of your own work and that of visiting artist-researchers, </w:t>
      </w:r>
      <w:r w:rsidR="00092A76">
        <w:rPr>
          <w:rFonts w:ascii="Tekton Pro Bold" w:hAnsi="Tekton Pro Bold"/>
        </w:rPr>
        <w:t>you</w:t>
      </w:r>
      <w:r w:rsidRPr="00C85B9F">
        <w:rPr>
          <w:rFonts w:ascii="Tekton Pro Bold" w:hAnsi="Tekton Pro Bold"/>
        </w:rPr>
        <w:t xml:space="preserve"> will develop conceptual and methodological skills to be applied in your own visual arts-based explorations. The course is organized around a commitment to joy, pleasure and playful experimentation as vital ingredients to arts-based research, analysis, and scholarship. </w:t>
      </w:r>
      <w:bookmarkStart w:id="0" w:name="_GoBack"/>
      <w:bookmarkEnd w:id="0"/>
    </w:p>
    <w:p w:rsidR="00092A76" w:rsidRDefault="00092A76" w:rsidP="00092A76">
      <w:pPr>
        <w:ind w:firstLine="720"/>
        <w:rPr>
          <w:rFonts w:ascii="Tekton Pro Bold" w:hAnsi="Tekton Pro Bold"/>
        </w:rPr>
      </w:pPr>
      <w:r>
        <w:rPr>
          <w:rFonts w:ascii="Tekton Pro Bold" w:hAnsi="Tekton Pro Bold"/>
        </w:rPr>
        <w:t>Besides the assigned readings and participation in class discussions, you will be expected to:</w:t>
      </w:r>
    </w:p>
    <w:p w:rsidR="00F72D91" w:rsidRPr="00FA42A2" w:rsidRDefault="00092A76" w:rsidP="00092A76">
      <w:pPr>
        <w:ind w:firstLine="720"/>
        <w:rPr>
          <w:rFonts w:ascii="Tekton Pro Bold" w:hAnsi="Tekton Pro Bold"/>
        </w:rPr>
      </w:pPr>
      <w:r>
        <w:rPr>
          <w:rFonts w:ascii="Tekton Pro Bold" w:hAnsi="Tekton Pro Bold"/>
        </w:rPr>
        <w:t xml:space="preserve">1. Maintain a </w:t>
      </w:r>
      <w:r w:rsidRPr="00092A76">
        <w:rPr>
          <w:rFonts w:ascii="Tekton Pro Bold" w:hAnsi="Tekton Pro Bold"/>
          <w:b/>
        </w:rPr>
        <w:t>R</w:t>
      </w:r>
      <w:r w:rsidR="00F72D91" w:rsidRPr="00092A76">
        <w:rPr>
          <w:rFonts w:ascii="Tekton Pro Bold" w:hAnsi="Tekton Pro Bold"/>
          <w:b/>
        </w:rPr>
        <w:t>unning Journal</w:t>
      </w:r>
      <w:r>
        <w:rPr>
          <w:rFonts w:ascii="Tekton Pro Bold" w:hAnsi="Tekton Pro Bold"/>
          <w:b/>
        </w:rPr>
        <w:t xml:space="preserve"> </w:t>
      </w:r>
      <w:r>
        <w:rPr>
          <w:rFonts w:ascii="Tekton Pro Bold" w:hAnsi="Tekton Pro Bold"/>
        </w:rPr>
        <w:t>as part of our “Arts-based research and visual methodologies” website on CUNY Commons (</w:t>
      </w:r>
      <w:r w:rsidRPr="00092A76">
        <w:rPr>
          <w:rFonts w:ascii="Tekton Pro Bold" w:hAnsi="Tekton Pro Bold"/>
        </w:rPr>
        <w:t>https://ued75100.commons.gc.cuny.edu</w:t>
      </w:r>
      <w:r>
        <w:rPr>
          <w:rFonts w:ascii="Tekton Pro Bold" w:hAnsi="Tekton Pro Bold"/>
        </w:rPr>
        <w:t>)</w:t>
      </w:r>
      <w:r w:rsidR="00FA42A2">
        <w:rPr>
          <w:rFonts w:ascii="Tekton Pro Bold" w:hAnsi="Tekton Pro Bold"/>
          <w:b/>
        </w:rPr>
        <w:t xml:space="preserve">. </w:t>
      </w:r>
      <w:r w:rsidR="00FA42A2" w:rsidRPr="00FA42A2">
        <w:rPr>
          <w:rFonts w:ascii="Tekton Pro Bold" w:hAnsi="Tekton Pro Bold"/>
        </w:rPr>
        <w:t>The Journal</w:t>
      </w:r>
      <w:r w:rsidR="00FA42A2">
        <w:rPr>
          <w:rFonts w:ascii="Tekton Pro Bold" w:hAnsi="Tekton Pro Bold"/>
        </w:rPr>
        <w:t xml:space="preserve"> will include</w:t>
      </w:r>
      <w:r w:rsidR="00FA42A2" w:rsidRPr="00FA42A2">
        <w:rPr>
          <w:rFonts w:ascii="Tekton Pro Bold" w:hAnsi="Tekton Pro Bold"/>
        </w:rPr>
        <w:t xml:space="preserve"> </w:t>
      </w:r>
      <w:r w:rsidR="00F72D91" w:rsidRPr="00FA42A2">
        <w:rPr>
          <w:rFonts w:ascii="Tekton Pro Bold" w:hAnsi="Tekton Pro Bold"/>
        </w:rPr>
        <w:t>the ideas/theories that spoke to you from the readings, why they spoke to you, what connections you make to the ideas</w:t>
      </w:r>
      <w:r w:rsidR="00CA3ED0">
        <w:rPr>
          <w:rFonts w:ascii="Tekton Pro Bold" w:hAnsi="Tekton Pro Bold"/>
        </w:rPr>
        <w:t xml:space="preserve"> in the articles. Also included in your journal will be your: </w:t>
      </w:r>
    </w:p>
    <w:p w:rsidR="00CA3ED0" w:rsidRDefault="00CA3ED0" w:rsidP="00016DF1">
      <w:pPr>
        <w:ind w:firstLine="720"/>
        <w:rPr>
          <w:rFonts w:ascii="Tekton Pro Bold" w:hAnsi="Tekton Pro Bold"/>
          <w:b/>
        </w:rPr>
      </w:pPr>
      <w:r w:rsidRPr="00CA3ED0">
        <w:rPr>
          <w:rFonts w:ascii="Tekton Pro Bold" w:hAnsi="Tekton Pro Bold"/>
        </w:rPr>
        <w:t>2.</w:t>
      </w:r>
      <w:r>
        <w:rPr>
          <w:rFonts w:ascii="Tekton Pro Bold" w:hAnsi="Tekton Pro Bold"/>
          <w:b/>
        </w:rPr>
        <w:t xml:space="preserve"> </w:t>
      </w:r>
      <w:r w:rsidR="00F72D91" w:rsidRPr="00C85B9F">
        <w:rPr>
          <w:rFonts w:ascii="Tekton Pro Bold" w:hAnsi="Tekton Pro Bold"/>
          <w:b/>
        </w:rPr>
        <w:t xml:space="preserve">Final Project: </w:t>
      </w:r>
      <w:r w:rsidR="00F72D91" w:rsidRPr="00CA3ED0">
        <w:rPr>
          <w:rFonts w:ascii="Tekton Pro Bold" w:hAnsi="Tekton Pro Bold"/>
        </w:rPr>
        <w:t>Your thinking, planning, and execution of your final project. Include your images and thoughts and the artists and thinkers who are helping you conceive of your own arts-based / visual project.</w:t>
      </w:r>
      <w:r w:rsidR="00F72D91" w:rsidRPr="00C85B9F">
        <w:rPr>
          <w:rFonts w:ascii="Tekton Pro Bold" w:hAnsi="Tekton Pro Bold"/>
          <w:b/>
        </w:rPr>
        <w:t xml:space="preserve">  </w:t>
      </w:r>
    </w:p>
    <w:p w:rsidR="00CA3ED0" w:rsidRPr="00FA42A2" w:rsidRDefault="00CA3ED0" w:rsidP="00CA3ED0">
      <w:pPr>
        <w:ind w:firstLine="720"/>
        <w:rPr>
          <w:rFonts w:ascii="Tekton Pro Bold" w:hAnsi="Tekton Pro Bold"/>
        </w:rPr>
      </w:pPr>
      <w:r>
        <w:rPr>
          <w:rFonts w:ascii="Tekton Pro Bold" w:hAnsi="Tekton Pro Bold"/>
          <w:b/>
        </w:rPr>
        <w:t xml:space="preserve">3. </w:t>
      </w:r>
      <w:r>
        <w:rPr>
          <w:rFonts w:ascii="Tekton Pro Bold" w:hAnsi="Tekton Pro Bold"/>
        </w:rPr>
        <w:t>You will also respond to your colleagues’ journals on our CUNY Commons site.</w:t>
      </w:r>
    </w:p>
    <w:p w:rsidR="00016DF1" w:rsidRPr="00C85B9F" w:rsidRDefault="00016DF1" w:rsidP="00016DF1">
      <w:pPr>
        <w:ind w:firstLine="720"/>
        <w:rPr>
          <w:rFonts w:ascii="Tekton Pro Bold" w:hAnsi="Tekton Pro Bold"/>
          <w:b/>
        </w:rPr>
      </w:pPr>
    </w:p>
    <w:p w:rsidR="00016DF1" w:rsidRPr="00C85B9F" w:rsidRDefault="00016DF1" w:rsidP="00016DF1">
      <w:pPr>
        <w:rPr>
          <w:rFonts w:ascii="Tekton Pro Bold" w:hAnsi="Tekton Pro Bold"/>
          <w:sz w:val="22"/>
        </w:rPr>
      </w:pPr>
    </w:p>
    <w:p w:rsidR="00165A68" w:rsidRPr="00C85B9F" w:rsidRDefault="00016DF1" w:rsidP="00016DF1">
      <w:pPr>
        <w:jc w:val="center"/>
        <w:rPr>
          <w:rFonts w:ascii="Tekton Pro Bold" w:hAnsi="Tekton Pro Bold"/>
          <w:b/>
          <w:i/>
          <w:sz w:val="32"/>
        </w:rPr>
      </w:pPr>
      <w:r w:rsidRPr="00C85B9F">
        <w:rPr>
          <w:rFonts w:ascii="Tekton Pro Bold" w:hAnsi="Tekton Pro Bold"/>
          <w:b/>
          <w:i/>
          <w:sz w:val="32"/>
        </w:rPr>
        <w:t>Tentative Schedule</w:t>
      </w:r>
    </w:p>
    <w:p w:rsidR="00016DF1" w:rsidRPr="00C85B9F" w:rsidRDefault="00016DF1" w:rsidP="00016DF1">
      <w:pPr>
        <w:jc w:val="center"/>
        <w:rPr>
          <w:rFonts w:ascii="Tekton Pro Bold" w:hAnsi="Tekton Pro Bold"/>
        </w:rPr>
      </w:pPr>
    </w:p>
    <w:p w:rsidR="00016DF1" w:rsidRPr="00CA3ED0" w:rsidRDefault="00165A68" w:rsidP="00CA3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ekton Pro Bold" w:hAnsi="Tekton Pro Bold"/>
          <w:b/>
          <w:bCs/>
          <w:sz w:val="22"/>
        </w:rPr>
      </w:pPr>
      <w:r w:rsidRPr="00C85B9F">
        <w:rPr>
          <w:rFonts w:ascii="Tekton Pro Bold" w:hAnsi="Tekton Pro Bold"/>
          <w:b/>
          <w:bCs/>
          <w:sz w:val="22"/>
        </w:rPr>
        <w:t>We may make changes to the syllabus as the semester proceeds.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2250"/>
        <w:gridCol w:w="4500"/>
        <w:gridCol w:w="1998"/>
      </w:tblGrid>
      <w:tr w:rsidR="00016DF1" w:rsidRPr="00C85B9F">
        <w:tc>
          <w:tcPr>
            <w:tcW w:w="828" w:type="dxa"/>
          </w:tcPr>
          <w:p w:rsidR="00016DF1" w:rsidRPr="00C85B9F" w:rsidRDefault="00016DF1" w:rsidP="00016DF1">
            <w:pPr>
              <w:pStyle w:val="BodyText"/>
              <w:rPr>
                <w:rFonts w:ascii="Tekton Pro Bold" w:hAnsi="Tekton Pro Bold"/>
                <w:sz w:val="22"/>
              </w:rPr>
            </w:pPr>
            <w:r w:rsidRPr="00C85B9F">
              <w:rPr>
                <w:rFonts w:ascii="Tekton Pro Bold" w:hAnsi="Tekton Pro Bold"/>
                <w:sz w:val="22"/>
              </w:rPr>
              <w:t>Class</w:t>
            </w:r>
          </w:p>
        </w:tc>
        <w:tc>
          <w:tcPr>
            <w:tcW w:w="2250" w:type="dxa"/>
          </w:tcPr>
          <w:p w:rsidR="00016DF1" w:rsidRPr="00C85B9F" w:rsidRDefault="00016DF1" w:rsidP="00A40ACF">
            <w:pPr>
              <w:pStyle w:val="BodyText"/>
              <w:rPr>
                <w:rFonts w:ascii="Tekton Pro Bold" w:hAnsi="Tekton Pro Bold"/>
                <w:sz w:val="22"/>
              </w:rPr>
            </w:pPr>
            <w:r w:rsidRPr="00C85B9F">
              <w:rPr>
                <w:rFonts w:ascii="Tekton Pro Bold" w:hAnsi="Tekton Pro Bold"/>
                <w:sz w:val="22"/>
              </w:rPr>
              <w:t>Topic/</w:t>
            </w:r>
          </w:p>
        </w:tc>
        <w:tc>
          <w:tcPr>
            <w:tcW w:w="4500" w:type="dxa"/>
          </w:tcPr>
          <w:p w:rsidR="00016DF1" w:rsidRPr="00C85B9F" w:rsidRDefault="00A40ACF" w:rsidP="00016DF1">
            <w:pPr>
              <w:pStyle w:val="BodyText"/>
              <w:rPr>
                <w:rFonts w:ascii="Tekton Pro Bold" w:hAnsi="Tekton Pro Bold"/>
                <w:b/>
                <w:sz w:val="22"/>
              </w:rPr>
            </w:pPr>
            <w:r w:rsidRPr="00C85B9F">
              <w:rPr>
                <w:rFonts w:ascii="Tekton Pro Bold" w:hAnsi="Tekton Pro Bold"/>
                <w:b/>
                <w:sz w:val="22"/>
              </w:rPr>
              <w:t>In class</w:t>
            </w:r>
          </w:p>
        </w:tc>
        <w:tc>
          <w:tcPr>
            <w:tcW w:w="1998" w:type="dxa"/>
          </w:tcPr>
          <w:p w:rsidR="00016DF1" w:rsidRPr="00C85B9F" w:rsidRDefault="00016DF1" w:rsidP="00016DF1">
            <w:pPr>
              <w:pStyle w:val="BodyText"/>
              <w:rPr>
                <w:rFonts w:ascii="Tekton Pro Bold" w:hAnsi="Tekton Pro Bold"/>
                <w:sz w:val="22"/>
              </w:rPr>
            </w:pPr>
            <w:r w:rsidRPr="00C85B9F">
              <w:rPr>
                <w:rFonts w:ascii="Tekton Pro Bold" w:hAnsi="Tekton Pro Bold"/>
                <w:sz w:val="22"/>
              </w:rPr>
              <w:t>Readings and viewings</w:t>
            </w:r>
          </w:p>
        </w:tc>
      </w:tr>
      <w:tr w:rsidR="00016DF1" w:rsidRPr="00C85B9F">
        <w:tc>
          <w:tcPr>
            <w:tcW w:w="828" w:type="dxa"/>
          </w:tcPr>
          <w:p w:rsidR="00016DF1" w:rsidRPr="00C85B9F" w:rsidRDefault="00016DF1" w:rsidP="00016DF1">
            <w:pPr>
              <w:pStyle w:val="BodyText"/>
              <w:rPr>
                <w:rFonts w:ascii="Tekton Pro Bold" w:hAnsi="Tekton Pro Bold"/>
                <w:sz w:val="22"/>
              </w:rPr>
            </w:pPr>
            <w:r w:rsidRPr="00C85B9F">
              <w:rPr>
                <w:rFonts w:ascii="Tekton Pro Bold" w:hAnsi="Tekton Pro Bold"/>
                <w:sz w:val="22"/>
              </w:rPr>
              <w:t>(1)</w:t>
            </w:r>
          </w:p>
          <w:p w:rsidR="00016DF1" w:rsidRPr="00C85B9F" w:rsidRDefault="00016DF1" w:rsidP="00016DF1">
            <w:pPr>
              <w:pStyle w:val="BodyText"/>
              <w:rPr>
                <w:rFonts w:ascii="Tekton Pro Bold" w:hAnsi="Tekton Pro Bold"/>
                <w:sz w:val="22"/>
              </w:rPr>
            </w:pPr>
          </w:p>
          <w:p w:rsidR="00016DF1" w:rsidRPr="00C85B9F" w:rsidRDefault="00CC3F9B" w:rsidP="00016DF1">
            <w:pPr>
              <w:pStyle w:val="BodyText"/>
              <w:rPr>
                <w:rFonts w:ascii="Tekton Pro Bold" w:hAnsi="Tekton Pro Bold"/>
                <w:sz w:val="22"/>
              </w:rPr>
            </w:pPr>
            <w:r>
              <w:rPr>
                <w:rFonts w:ascii="Tekton Pro Bold" w:hAnsi="Tekton Pro Bold"/>
                <w:sz w:val="22"/>
              </w:rPr>
              <w:t>1/28</w:t>
            </w:r>
          </w:p>
        </w:tc>
        <w:tc>
          <w:tcPr>
            <w:tcW w:w="2250" w:type="dxa"/>
          </w:tcPr>
          <w:p w:rsidR="00411B4A" w:rsidRPr="00C85B9F" w:rsidRDefault="00411B4A" w:rsidP="00411B4A">
            <w:pPr>
              <w:pStyle w:val="BodyText"/>
              <w:rPr>
                <w:rFonts w:ascii="Tekton Pro Bold" w:hAnsi="Tekton Pro Bold"/>
                <w:sz w:val="22"/>
              </w:rPr>
            </w:pPr>
            <w:r w:rsidRPr="00C85B9F">
              <w:rPr>
                <w:rFonts w:ascii="Tekton Pro Bold" w:hAnsi="Tekton Pro Bold"/>
                <w:sz w:val="22"/>
              </w:rPr>
              <w:t xml:space="preserve">Getting to know each other. </w:t>
            </w:r>
          </w:p>
          <w:p w:rsidR="003B580A" w:rsidRPr="00C85B9F" w:rsidRDefault="003B580A" w:rsidP="00016DF1">
            <w:pPr>
              <w:pStyle w:val="BodyText"/>
              <w:rPr>
                <w:rFonts w:ascii="Tekton Pro Bold" w:hAnsi="Tekton Pro Bold"/>
                <w:sz w:val="22"/>
              </w:rPr>
            </w:pPr>
          </w:p>
          <w:p w:rsidR="00A53D95" w:rsidRDefault="00411B4A" w:rsidP="00016DF1">
            <w:pPr>
              <w:pStyle w:val="BodyText"/>
              <w:rPr>
                <w:rFonts w:ascii="Tekton Pro Bold" w:hAnsi="Tekton Pro Bold"/>
                <w:sz w:val="22"/>
              </w:rPr>
            </w:pPr>
            <w:r w:rsidRPr="00C85B9F">
              <w:rPr>
                <w:rFonts w:ascii="Tekton Pro Bold" w:hAnsi="Tekton Pro Bold"/>
                <w:sz w:val="22"/>
              </w:rPr>
              <w:t>Art Met</w:t>
            </w:r>
            <w:r w:rsidR="00A53D95">
              <w:rPr>
                <w:rFonts w:ascii="Tekton Pro Bold" w:hAnsi="Tekton Pro Bold"/>
                <w:sz w:val="22"/>
              </w:rPr>
              <w:t xml:space="preserve">hodology and arts-based research, and thinking about images. </w:t>
            </w:r>
          </w:p>
          <w:p w:rsidR="003B580A" w:rsidRPr="00C85B9F" w:rsidRDefault="003B580A" w:rsidP="003B580A">
            <w:pPr>
              <w:pStyle w:val="BodyText"/>
              <w:rPr>
                <w:rFonts w:ascii="Tekton Pro Bold" w:hAnsi="Tekton Pro Bold"/>
                <w:sz w:val="22"/>
              </w:rPr>
            </w:pPr>
          </w:p>
          <w:p w:rsidR="00AC2F14" w:rsidRPr="00C85B9F" w:rsidRDefault="00A53D95" w:rsidP="00016DF1">
            <w:pPr>
              <w:pStyle w:val="BodyText"/>
              <w:rPr>
                <w:rFonts w:ascii="Tekton Pro Bold" w:hAnsi="Tekton Pro Bold"/>
                <w:sz w:val="22"/>
              </w:rPr>
            </w:pPr>
            <w:r>
              <w:rPr>
                <w:rFonts w:ascii="Tekton Pro Bold" w:hAnsi="Tekton Pro Bold"/>
                <w:sz w:val="22"/>
              </w:rPr>
              <w:t>Reviewing the syllabus.</w:t>
            </w:r>
          </w:p>
          <w:p w:rsidR="00AC2F14" w:rsidRPr="00C85B9F" w:rsidRDefault="00AC2F14" w:rsidP="00016DF1">
            <w:pPr>
              <w:pStyle w:val="BodyText"/>
              <w:rPr>
                <w:rFonts w:ascii="Tekton Pro Bold" w:hAnsi="Tekton Pro Bold"/>
                <w:sz w:val="22"/>
              </w:rPr>
            </w:pPr>
          </w:p>
          <w:p w:rsidR="00016DF1" w:rsidRPr="00C85B9F" w:rsidRDefault="00016DF1" w:rsidP="00016DF1">
            <w:pPr>
              <w:pStyle w:val="BodyText"/>
              <w:rPr>
                <w:rFonts w:ascii="Tekton Pro Bold" w:hAnsi="Tekton Pro Bold"/>
                <w:sz w:val="22"/>
              </w:rPr>
            </w:pPr>
          </w:p>
        </w:tc>
        <w:tc>
          <w:tcPr>
            <w:tcW w:w="4500" w:type="dxa"/>
          </w:tcPr>
          <w:p w:rsidR="00220294" w:rsidRPr="00C85B9F" w:rsidRDefault="00220294" w:rsidP="00016DF1">
            <w:pPr>
              <w:pStyle w:val="BodyText"/>
              <w:rPr>
                <w:rFonts w:ascii="Tekton Pro Bold" w:hAnsi="Tekton Pro Bold"/>
                <w:sz w:val="22"/>
              </w:rPr>
            </w:pPr>
          </w:p>
          <w:p w:rsidR="00A036C5" w:rsidRPr="00C85B9F" w:rsidRDefault="00A036C5" w:rsidP="00A036C5">
            <w:pPr>
              <w:rPr>
                <w:rFonts w:ascii="Tekton Pro Bold" w:hAnsi="Tekton Pro Bold"/>
              </w:rPr>
            </w:pPr>
            <w:r w:rsidRPr="00C85B9F">
              <w:rPr>
                <w:rFonts w:ascii="Tekton Pro Bold" w:hAnsi="Tekton Pro Bold"/>
              </w:rPr>
              <w:t>Introductions: Who we are, why we’re here.</w:t>
            </w:r>
          </w:p>
          <w:p w:rsidR="00A036C5" w:rsidRPr="00C85B9F" w:rsidRDefault="00A036C5" w:rsidP="003B580A">
            <w:pPr>
              <w:rPr>
                <w:rFonts w:ascii="Tekton Pro Bold" w:hAnsi="Tekton Pro Bold"/>
              </w:rPr>
            </w:pPr>
          </w:p>
          <w:p w:rsidR="003B580A" w:rsidRPr="00C85B9F" w:rsidRDefault="003B580A" w:rsidP="003B580A">
            <w:pPr>
              <w:rPr>
                <w:rFonts w:ascii="Tekton Pro Bold" w:hAnsi="Tekton Pro Bold"/>
              </w:rPr>
            </w:pPr>
            <w:r w:rsidRPr="00C85B9F">
              <w:rPr>
                <w:rFonts w:ascii="Tekton Pro Bold" w:hAnsi="Tekton Pro Bold"/>
              </w:rPr>
              <w:t>Discussion of arts-based research and visual methodologies</w:t>
            </w:r>
          </w:p>
          <w:p w:rsidR="003B580A" w:rsidRPr="00C85B9F" w:rsidRDefault="003B580A" w:rsidP="003B580A">
            <w:pPr>
              <w:pStyle w:val="ListParagraph"/>
              <w:numPr>
                <w:ilvl w:val="0"/>
                <w:numId w:val="16"/>
              </w:numPr>
              <w:spacing w:after="0"/>
              <w:rPr>
                <w:rFonts w:ascii="Tekton Pro Bold" w:hAnsi="Tekton Pro Bold"/>
              </w:rPr>
            </w:pPr>
            <w:r w:rsidRPr="00C85B9F">
              <w:rPr>
                <w:rFonts w:ascii="Tekton Pro Bold" w:hAnsi="Tekton Pro Bold"/>
              </w:rPr>
              <w:t>Looking, perception, and interpretation</w:t>
            </w:r>
            <w:r w:rsidR="008E1A29" w:rsidRPr="00C85B9F">
              <w:rPr>
                <w:rFonts w:ascii="Tekton Pro Bold" w:hAnsi="Tekton Pro Bold"/>
              </w:rPr>
              <w:t xml:space="preserve">. </w:t>
            </w:r>
            <w:r w:rsidR="000A5F39" w:rsidRPr="00C85B9F">
              <w:rPr>
                <w:rFonts w:ascii="Tekton Pro Bold" w:hAnsi="Tekton Pro Bold"/>
              </w:rPr>
              <w:t xml:space="preserve">Imagination and hegemony. </w:t>
            </w:r>
            <w:r w:rsidR="008E1A29" w:rsidRPr="00C85B9F">
              <w:rPr>
                <w:rFonts w:ascii="Tekton Pro Bold" w:hAnsi="Tekton Pro Bold"/>
              </w:rPr>
              <w:t>Relationship betwee</w:t>
            </w:r>
            <w:r w:rsidR="00582F72" w:rsidRPr="00C85B9F">
              <w:rPr>
                <w:rFonts w:ascii="Tekton Pro Bold" w:hAnsi="Tekton Pro Bold"/>
              </w:rPr>
              <w:t xml:space="preserve">n what we see and what we know, </w:t>
            </w:r>
            <w:r w:rsidR="008E1A29" w:rsidRPr="00C85B9F">
              <w:rPr>
                <w:rFonts w:ascii="Tekton Pro Bold" w:hAnsi="Tekton Pro Bold"/>
              </w:rPr>
              <w:t>what we believe</w:t>
            </w:r>
            <w:r w:rsidR="00582F72" w:rsidRPr="00C85B9F">
              <w:rPr>
                <w:rFonts w:ascii="Tekton Pro Bold" w:hAnsi="Tekton Pro Bold"/>
              </w:rPr>
              <w:t xml:space="preserve"> and our experiences</w:t>
            </w:r>
            <w:r w:rsidR="008E1A29" w:rsidRPr="00C85B9F">
              <w:rPr>
                <w:rFonts w:ascii="Tekton Pro Bold" w:hAnsi="Tekton Pro Bold"/>
              </w:rPr>
              <w:t>.</w:t>
            </w:r>
            <w:r w:rsidR="008E1A29" w:rsidRPr="00C85B9F">
              <w:rPr>
                <w:rFonts w:ascii="Tekton Pro Bold" w:hAnsi="Tekton Pro Bold"/>
              </w:rPr>
              <w:br/>
            </w:r>
          </w:p>
          <w:p w:rsidR="003B580A" w:rsidRPr="00C85B9F" w:rsidRDefault="003B580A" w:rsidP="003B580A">
            <w:pPr>
              <w:pStyle w:val="ListParagraph"/>
              <w:numPr>
                <w:ilvl w:val="0"/>
                <w:numId w:val="16"/>
              </w:numPr>
              <w:spacing w:after="0"/>
              <w:rPr>
                <w:rFonts w:ascii="Tekton Pro Bold" w:hAnsi="Tekton Pro Bold"/>
              </w:rPr>
            </w:pPr>
            <w:r w:rsidRPr="00C85B9F">
              <w:rPr>
                <w:rFonts w:ascii="Tekton Pro Bold" w:hAnsi="Tekton Pro Bold"/>
              </w:rPr>
              <w:t xml:space="preserve">Thinking about images: who produces them, how they are produced, why are </w:t>
            </w:r>
            <w:r w:rsidR="0012007E" w:rsidRPr="00C85B9F">
              <w:rPr>
                <w:rFonts w:ascii="Tekton Pro Bold" w:hAnsi="Tekton Pro Bold"/>
              </w:rPr>
              <w:t xml:space="preserve">they </w:t>
            </w:r>
            <w:r w:rsidRPr="00C85B9F">
              <w:rPr>
                <w:rFonts w:ascii="Tekton Pro Bold" w:hAnsi="Tekton Pro Bold"/>
              </w:rPr>
              <w:t xml:space="preserve">produced, </w:t>
            </w:r>
            <w:r w:rsidR="002E6C5A" w:rsidRPr="00C85B9F">
              <w:rPr>
                <w:rFonts w:ascii="Tekton Pro Bold" w:hAnsi="Tekton Pro Bold"/>
              </w:rPr>
              <w:t xml:space="preserve"> for whom are they produced, </w:t>
            </w:r>
            <w:r w:rsidRPr="00C85B9F">
              <w:rPr>
                <w:rFonts w:ascii="Tekton Pro Bold" w:hAnsi="Tekton Pro Bold"/>
              </w:rPr>
              <w:t>how are</w:t>
            </w:r>
            <w:r w:rsidR="0012007E" w:rsidRPr="00C85B9F">
              <w:rPr>
                <w:rFonts w:ascii="Tekton Pro Bold" w:hAnsi="Tekton Pro Bold"/>
              </w:rPr>
              <w:t xml:space="preserve"> they </w:t>
            </w:r>
            <w:r w:rsidRPr="00C85B9F">
              <w:rPr>
                <w:rFonts w:ascii="Tekton Pro Bold" w:hAnsi="Tekton Pro Bold"/>
              </w:rPr>
              <w:t xml:space="preserve"> disseminated</w:t>
            </w:r>
            <w:r w:rsidR="0012007E" w:rsidRPr="00C85B9F">
              <w:rPr>
                <w:rFonts w:ascii="Tekton Pro Bold" w:hAnsi="Tekton Pro Bold"/>
              </w:rPr>
              <w:t xml:space="preserve">, what </w:t>
            </w:r>
            <w:r w:rsidR="00DA558E" w:rsidRPr="00C85B9F">
              <w:rPr>
                <w:rFonts w:ascii="Tekton Pro Bold" w:hAnsi="Tekton Pro Bold"/>
              </w:rPr>
              <w:t>form they take and the strengths of those forms</w:t>
            </w:r>
            <w:r w:rsidR="00DA4037" w:rsidRPr="00C85B9F">
              <w:rPr>
                <w:rFonts w:ascii="Tekton Pro Bold" w:hAnsi="Tekton Pro Bold"/>
              </w:rPr>
              <w:t xml:space="preserve"> (photography, painting, collage, video, </w:t>
            </w:r>
            <w:r w:rsidR="00785ABD" w:rsidRPr="00C85B9F">
              <w:rPr>
                <w:rFonts w:ascii="Tekton Pro Bold" w:hAnsi="Tekton Pro Bold"/>
              </w:rPr>
              <w:t xml:space="preserve">installation, performance, </w:t>
            </w:r>
            <w:r w:rsidR="00DA4037" w:rsidRPr="00C85B9F">
              <w:rPr>
                <w:rFonts w:ascii="Tekton Pro Bold" w:hAnsi="Tekton Pro Bold"/>
              </w:rPr>
              <w:t>multimodal etc.)</w:t>
            </w:r>
            <w:r w:rsidR="0012007E" w:rsidRPr="00C85B9F">
              <w:rPr>
                <w:rFonts w:ascii="Tekton Pro Bold" w:hAnsi="Tekton Pro Bold"/>
              </w:rPr>
              <w:t>?</w:t>
            </w:r>
          </w:p>
          <w:p w:rsidR="003B580A" w:rsidRPr="00C85B9F" w:rsidRDefault="003B580A" w:rsidP="003B580A">
            <w:pPr>
              <w:rPr>
                <w:rFonts w:ascii="Tekton Pro Bold" w:hAnsi="Tekton Pro Bold"/>
              </w:rPr>
            </w:pPr>
            <w:r w:rsidRPr="00C85B9F">
              <w:rPr>
                <w:rFonts w:ascii="Tekton Pro Bold" w:hAnsi="Tekton Pro Bold"/>
              </w:rPr>
              <w:br/>
              <w:t>Class Projects</w:t>
            </w:r>
            <w:r w:rsidR="00051B1C" w:rsidRPr="00C85B9F">
              <w:rPr>
                <w:rFonts w:ascii="Tekton Pro Bold" w:hAnsi="Tekton Pro Bold"/>
              </w:rPr>
              <w:t xml:space="preserve"> Discussion</w:t>
            </w:r>
            <w:r w:rsidRPr="00C85B9F">
              <w:rPr>
                <w:rFonts w:ascii="Tekton Pro Bold" w:hAnsi="Tekton Pro Bold"/>
              </w:rPr>
              <w:t>:</w:t>
            </w:r>
          </w:p>
          <w:p w:rsidR="003B580A" w:rsidRPr="00C85B9F" w:rsidRDefault="003B580A" w:rsidP="003B580A">
            <w:pPr>
              <w:pStyle w:val="BodyText"/>
              <w:numPr>
                <w:ilvl w:val="0"/>
                <w:numId w:val="15"/>
              </w:numPr>
              <w:rPr>
                <w:rFonts w:ascii="Tekton Pro Bold" w:hAnsi="Tekton Pro Bold"/>
                <w:sz w:val="22"/>
              </w:rPr>
            </w:pPr>
            <w:r w:rsidRPr="00C85B9F">
              <w:rPr>
                <w:rFonts w:ascii="Tekton Pro Bold" w:hAnsi="Tekton Pro Bold"/>
                <w:sz w:val="22"/>
              </w:rPr>
              <w:t xml:space="preserve">Individual final project: Choose a theme you are interested in exploring visually.  What artists do you know of </w:t>
            </w:r>
            <w:r w:rsidR="00605C84" w:rsidRPr="00C85B9F">
              <w:rPr>
                <w:rFonts w:ascii="Tekton Pro Bold" w:hAnsi="Tekton Pro Bold"/>
                <w:sz w:val="22"/>
              </w:rPr>
              <w:t>who</w:t>
            </w:r>
            <w:r w:rsidRPr="00C85B9F">
              <w:rPr>
                <w:rFonts w:ascii="Tekton Pro Bold" w:hAnsi="Tekton Pro Bold"/>
                <w:sz w:val="22"/>
              </w:rPr>
              <w:t xml:space="preserve"> explore that theme? How </w:t>
            </w:r>
            <w:r w:rsidR="0012007E" w:rsidRPr="00C85B9F">
              <w:rPr>
                <w:rFonts w:ascii="Tekton Pro Bold" w:hAnsi="Tekton Pro Bold"/>
                <w:sz w:val="22"/>
              </w:rPr>
              <w:t>will</w:t>
            </w:r>
            <w:r w:rsidRPr="00C85B9F">
              <w:rPr>
                <w:rFonts w:ascii="Tekton Pro Bold" w:hAnsi="Tekton Pro Bold"/>
                <w:sz w:val="22"/>
              </w:rPr>
              <w:t xml:space="preserve"> you explore </w:t>
            </w:r>
            <w:r w:rsidR="00605C84" w:rsidRPr="00C85B9F">
              <w:rPr>
                <w:rFonts w:ascii="Tekton Pro Bold" w:hAnsi="Tekton Pro Bold"/>
                <w:sz w:val="22"/>
              </w:rPr>
              <w:t>your theme</w:t>
            </w:r>
            <w:r w:rsidRPr="00C85B9F">
              <w:rPr>
                <w:rFonts w:ascii="Tekton Pro Bold" w:hAnsi="Tekton Pro Bold"/>
                <w:sz w:val="22"/>
              </w:rPr>
              <w:t xml:space="preserve"> using v</w:t>
            </w:r>
            <w:r w:rsidR="00E80E3E">
              <w:rPr>
                <w:rFonts w:ascii="Tekton Pro Bold" w:hAnsi="Tekton Pro Bold"/>
                <w:sz w:val="22"/>
              </w:rPr>
              <w:t>isual and arts-based approaches?</w:t>
            </w:r>
          </w:p>
          <w:p w:rsidR="00F141E7" w:rsidRPr="00C85B9F" w:rsidRDefault="003B580A" w:rsidP="00F141E7">
            <w:pPr>
              <w:pStyle w:val="BodyText"/>
              <w:numPr>
                <w:ilvl w:val="0"/>
                <w:numId w:val="15"/>
              </w:numPr>
              <w:rPr>
                <w:rFonts w:ascii="Tekton Pro Bold" w:hAnsi="Tekton Pro Bold"/>
                <w:sz w:val="22"/>
              </w:rPr>
            </w:pPr>
            <w:r w:rsidRPr="00C85B9F">
              <w:rPr>
                <w:rFonts w:ascii="Tekton Pro Bold" w:hAnsi="Tekton Pro Bold"/>
                <w:sz w:val="22"/>
              </w:rPr>
              <w:t>Maintain a running j</w:t>
            </w:r>
            <w:r w:rsidR="00605C84" w:rsidRPr="00C85B9F">
              <w:rPr>
                <w:rFonts w:ascii="Tekton Pro Bold" w:hAnsi="Tekton Pro Bold"/>
                <w:sz w:val="22"/>
              </w:rPr>
              <w:t>ournal of</w:t>
            </w:r>
            <w:r w:rsidRPr="00C85B9F">
              <w:rPr>
                <w:rFonts w:ascii="Tekton Pro Bold" w:hAnsi="Tekton Pro Bold"/>
                <w:sz w:val="22"/>
              </w:rPr>
              <w:t xml:space="preserve"> text and </w:t>
            </w:r>
            <w:r w:rsidR="00605C84" w:rsidRPr="00C85B9F">
              <w:rPr>
                <w:rFonts w:ascii="Tekton Pro Bold" w:hAnsi="Tekton Pro Bold"/>
                <w:sz w:val="22"/>
              </w:rPr>
              <w:t xml:space="preserve">images </w:t>
            </w:r>
            <w:r w:rsidRPr="00C85B9F">
              <w:rPr>
                <w:rFonts w:ascii="Tekton Pro Bold" w:hAnsi="Tekton Pro Bold"/>
                <w:sz w:val="22"/>
              </w:rPr>
              <w:t xml:space="preserve">that documents your thinking about </w:t>
            </w:r>
            <w:r w:rsidR="00605C84" w:rsidRPr="00C85B9F">
              <w:rPr>
                <w:rFonts w:ascii="Tekton Pro Bold" w:hAnsi="Tekton Pro Bold"/>
                <w:sz w:val="22"/>
              </w:rPr>
              <w:t xml:space="preserve">and </w:t>
            </w:r>
            <w:r w:rsidRPr="00C85B9F">
              <w:rPr>
                <w:rFonts w:ascii="Tekton Pro Bold" w:hAnsi="Tekton Pro Bold"/>
                <w:sz w:val="22"/>
              </w:rPr>
              <w:t xml:space="preserve">progress on your own project. </w:t>
            </w:r>
            <w:r w:rsidR="00554FEA" w:rsidRPr="00C85B9F">
              <w:rPr>
                <w:rFonts w:ascii="Tekton Pro Bold" w:hAnsi="Tekton Pro Bold"/>
                <w:sz w:val="22"/>
              </w:rPr>
              <w:t>Your thoughts might be influenced by our readings and discussions</w:t>
            </w:r>
            <w:r w:rsidR="0014672D">
              <w:rPr>
                <w:rFonts w:ascii="Tekton Pro Bold" w:hAnsi="Tekton Pro Bold"/>
                <w:sz w:val="22"/>
              </w:rPr>
              <w:t>, wh</w:t>
            </w:r>
            <w:r w:rsidR="00077139">
              <w:rPr>
                <w:rFonts w:ascii="Tekton Pro Bold" w:hAnsi="Tekton Pro Bold"/>
                <w:sz w:val="22"/>
              </w:rPr>
              <w:t>i</w:t>
            </w:r>
            <w:r w:rsidR="0014672D">
              <w:rPr>
                <w:rFonts w:ascii="Tekton Pro Bold" w:hAnsi="Tekton Pro Bold"/>
                <w:sz w:val="22"/>
              </w:rPr>
              <w:t>ch should also be considered by your journal posts</w:t>
            </w:r>
            <w:r w:rsidR="00554FEA" w:rsidRPr="00C85B9F">
              <w:rPr>
                <w:rFonts w:ascii="Tekton Pro Bold" w:hAnsi="Tekton Pro Bold"/>
                <w:sz w:val="22"/>
              </w:rPr>
              <w:t xml:space="preserve">. </w:t>
            </w:r>
            <w:r w:rsidRPr="00C85B9F">
              <w:rPr>
                <w:rFonts w:ascii="Tekton Pro Bold" w:hAnsi="Tekton Pro Bold"/>
                <w:sz w:val="22"/>
              </w:rPr>
              <w:t>Share journal entries on our CUNY Commons website</w:t>
            </w:r>
            <w:r w:rsidR="007B2154" w:rsidRPr="00C85B9F">
              <w:rPr>
                <w:rFonts w:ascii="Tekton Pro Bold" w:hAnsi="Tekton Pro Bold"/>
                <w:color w:val="FF0000"/>
                <w:sz w:val="22"/>
              </w:rPr>
              <w:t xml:space="preserve">: </w:t>
            </w:r>
            <w:r w:rsidR="007B2154" w:rsidRPr="00C85B9F">
              <w:rPr>
                <w:rFonts w:ascii="Tekton Pro Bold" w:hAnsi="Tekton Pro Bold"/>
                <w:i/>
                <w:color w:val="FF0000"/>
              </w:rPr>
              <w:t>arts-based research and visual methodologies, spring 201</w:t>
            </w:r>
            <w:r w:rsidR="009D039D">
              <w:rPr>
                <w:rFonts w:ascii="Tekton Pro Bold" w:hAnsi="Tekton Pro Bold"/>
                <w:i/>
                <w:color w:val="FF0000"/>
              </w:rPr>
              <w:t>9</w:t>
            </w:r>
            <w:r w:rsidR="00605C84" w:rsidRPr="00C85B9F">
              <w:rPr>
                <w:rFonts w:ascii="Tekton Pro Bold" w:hAnsi="Tekton Pro Bold"/>
                <w:i/>
              </w:rPr>
              <w:t xml:space="preserve">. </w:t>
            </w:r>
            <w:r w:rsidR="00605C84" w:rsidRPr="00C85B9F">
              <w:rPr>
                <w:rFonts w:ascii="Tekton Pro Bold" w:hAnsi="Tekton Pro Bold"/>
                <w:sz w:val="22"/>
              </w:rPr>
              <w:t>You can upload images as well as input text on to your page on the Commons’ website</w:t>
            </w:r>
            <w:r w:rsidR="00605C84" w:rsidRPr="00C85B9F">
              <w:rPr>
                <w:rFonts w:ascii="Tekton Pro Bold" w:hAnsi="Tekton Pro Bold"/>
              </w:rPr>
              <w:t xml:space="preserve">. </w:t>
            </w:r>
          </w:p>
          <w:p w:rsidR="003B580A" w:rsidRPr="00C85B9F" w:rsidRDefault="003B580A" w:rsidP="003B580A">
            <w:pPr>
              <w:pStyle w:val="BodyText"/>
              <w:rPr>
                <w:rFonts w:ascii="Tekton Pro Bold" w:hAnsi="Tekton Pro Bold"/>
                <w:sz w:val="22"/>
              </w:rPr>
            </w:pPr>
          </w:p>
          <w:p w:rsidR="003B580A" w:rsidRPr="00C85B9F" w:rsidRDefault="003B580A" w:rsidP="003B580A">
            <w:pPr>
              <w:pStyle w:val="BodyText"/>
              <w:rPr>
                <w:rFonts w:ascii="Tekton Pro Bold" w:hAnsi="Tekton Pro Bold"/>
                <w:sz w:val="22"/>
              </w:rPr>
            </w:pPr>
            <w:r w:rsidRPr="00C85B9F">
              <w:rPr>
                <w:rFonts w:ascii="Tekton Pro Bold" w:hAnsi="Tekton Pro Bold"/>
                <w:sz w:val="22"/>
              </w:rPr>
              <w:t>Brief introduction to six artist-scholars who use arts-based and visual methodologies and who will be visiting our class this semester.</w:t>
            </w:r>
          </w:p>
          <w:p w:rsidR="003B580A" w:rsidRPr="00C85B9F" w:rsidRDefault="003B580A" w:rsidP="003B580A">
            <w:pPr>
              <w:pStyle w:val="BodyText"/>
              <w:numPr>
                <w:ilvl w:val="0"/>
                <w:numId w:val="17"/>
              </w:numPr>
              <w:rPr>
                <w:rFonts w:ascii="Tekton Pro Bold" w:hAnsi="Tekton Pro Bold"/>
                <w:sz w:val="22"/>
              </w:rPr>
            </w:pPr>
            <w:r w:rsidRPr="00C85B9F">
              <w:rPr>
                <w:rFonts w:ascii="Tekton Pro Bold" w:hAnsi="Tekton Pro Bold"/>
                <w:sz w:val="22"/>
              </w:rPr>
              <w:t>Victoria Restler</w:t>
            </w:r>
          </w:p>
          <w:p w:rsidR="003B580A" w:rsidRPr="00C85B9F" w:rsidRDefault="003B580A" w:rsidP="003B580A">
            <w:pPr>
              <w:pStyle w:val="BodyText"/>
              <w:numPr>
                <w:ilvl w:val="0"/>
                <w:numId w:val="17"/>
              </w:numPr>
              <w:rPr>
                <w:rFonts w:ascii="Tekton Pro Bold" w:hAnsi="Tekton Pro Bold"/>
                <w:sz w:val="22"/>
              </w:rPr>
            </w:pPr>
            <w:r w:rsidRPr="00C85B9F">
              <w:rPr>
                <w:rFonts w:ascii="Tekton Pro Bold" w:hAnsi="Tekton Pro Bold"/>
                <w:sz w:val="22"/>
              </w:rPr>
              <w:t>Robert Shreefter</w:t>
            </w:r>
          </w:p>
          <w:p w:rsidR="003B580A" w:rsidRPr="00C85B9F" w:rsidRDefault="003B580A" w:rsidP="003B580A">
            <w:pPr>
              <w:pStyle w:val="BodyText"/>
              <w:numPr>
                <w:ilvl w:val="0"/>
                <w:numId w:val="17"/>
              </w:numPr>
              <w:rPr>
                <w:rFonts w:ascii="Tekton Pro Bold" w:hAnsi="Tekton Pro Bold"/>
                <w:sz w:val="22"/>
              </w:rPr>
            </w:pPr>
            <w:r w:rsidRPr="00C85B9F">
              <w:rPr>
                <w:rFonts w:ascii="Tekton Pro Bold" w:hAnsi="Tekton Pro Bold"/>
                <w:sz w:val="22"/>
              </w:rPr>
              <w:t>Wendy Lutrell</w:t>
            </w:r>
          </w:p>
          <w:p w:rsidR="003B580A" w:rsidRPr="00C85B9F" w:rsidRDefault="003B580A" w:rsidP="003B580A">
            <w:pPr>
              <w:pStyle w:val="BodyText"/>
              <w:numPr>
                <w:ilvl w:val="0"/>
                <w:numId w:val="17"/>
              </w:numPr>
              <w:rPr>
                <w:rFonts w:ascii="Tekton Pro Bold" w:hAnsi="Tekton Pro Bold"/>
                <w:sz w:val="22"/>
              </w:rPr>
            </w:pPr>
            <w:r w:rsidRPr="00C85B9F">
              <w:rPr>
                <w:rFonts w:ascii="Tekton Pro Bold" w:hAnsi="Tekton Pro Bold"/>
                <w:sz w:val="22"/>
              </w:rPr>
              <w:t>Gene Fellner</w:t>
            </w:r>
          </w:p>
          <w:p w:rsidR="00016DF1" w:rsidRPr="00C85B9F" w:rsidRDefault="00016DF1" w:rsidP="00016DF1">
            <w:pPr>
              <w:pStyle w:val="BodyText"/>
              <w:rPr>
                <w:rFonts w:ascii="Tekton Pro Bold" w:hAnsi="Tekton Pro Bold"/>
                <w:sz w:val="22"/>
              </w:rPr>
            </w:pPr>
          </w:p>
        </w:tc>
        <w:tc>
          <w:tcPr>
            <w:tcW w:w="1998" w:type="dxa"/>
          </w:tcPr>
          <w:p w:rsidR="00016DF1" w:rsidRPr="00C85B9F" w:rsidRDefault="00016DF1" w:rsidP="00016DF1">
            <w:pPr>
              <w:pStyle w:val="BodyText"/>
              <w:rPr>
                <w:rFonts w:ascii="Tekton Pro Bold" w:hAnsi="Tekton Pro Bold"/>
                <w:sz w:val="22"/>
              </w:rPr>
            </w:pPr>
          </w:p>
          <w:p w:rsidR="00016DF1" w:rsidRPr="00C85B9F" w:rsidRDefault="00016DF1" w:rsidP="00016DF1">
            <w:pPr>
              <w:pStyle w:val="BodyText"/>
              <w:rPr>
                <w:rFonts w:ascii="Tekton Pro Bold" w:hAnsi="Tekton Pro Bold"/>
                <w:sz w:val="22"/>
              </w:rPr>
            </w:pPr>
          </w:p>
        </w:tc>
      </w:tr>
      <w:tr w:rsidR="00016DF1" w:rsidRPr="00C85B9F">
        <w:tc>
          <w:tcPr>
            <w:tcW w:w="828" w:type="dxa"/>
            <w:tcBorders>
              <w:bottom w:val="single" w:sz="4" w:space="0" w:color="auto"/>
            </w:tcBorders>
          </w:tcPr>
          <w:p w:rsidR="00016DF1" w:rsidRPr="00C85B9F" w:rsidRDefault="00016DF1" w:rsidP="00016DF1">
            <w:pPr>
              <w:pStyle w:val="BodyText"/>
              <w:rPr>
                <w:rFonts w:ascii="Tekton Pro Bold" w:hAnsi="Tekton Pro Bold"/>
                <w:sz w:val="22"/>
              </w:rPr>
            </w:pPr>
            <w:r w:rsidRPr="00C85B9F">
              <w:rPr>
                <w:rFonts w:ascii="Tekton Pro Bold" w:hAnsi="Tekton Pro Bold"/>
                <w:sz w:val="22"/>
              </w:rPr>
              <w:t>(2)</w:t>
            </w:r>
          </w:p>
          <w:p w:rsidR="00016DF1" w:rsidRPr="00C85B9F" w:rsidRDefault="00016DF1" w:rsidP="00016DF1">
            <w:pPr>
              <w:pStyle w:val="BodyText"/>
              <w:rPr>
                <w:rFonts w:ascii="Tekton Pro Bold" w:hAnsi="Tekton Pro Bold"/>
                <w:sz w:val="22"/>
              </w:rPr>
            </w:pPr>
          </w:p>
          <w:p w:rsidR="00016DF1" w:rsidRPr="00C85B9F" w:rsidRDefault="00016DF1" w:rsidP="00016DF1">
            <w:pPr>
              <w:pStyle w:val="BodyText"/>
              <w:rPr>
                <w:rFonts w:ascii="Tekton Pro Bold" w:hAnsi="Tekton Pro Bold"/>
                <w:sz w:val="22"/>
              </w:rPr>
            </w:pPr>
            <w:r w:rsidRPr="00C85B9F">
              <w:rPr>
                <w:rFonts w:ascii="Tekton Pro Bold" w:hAnsi="Tekton Pro Bold"/>
                <w:sz w:val="22"/>
              </w:rPr>
              <w:t>2/</w:t>
            </w:r>
            <w:r w:rsidR="00CC3F9B">
              <w:rPr>
                <w:rFonts w:ascii="Tekton Pro Bold" w:hAnsi="Tekton Pro Bold"/>
                <w:sz w:val="22"/>
              </w:rPr>
              <w:t>4</w:t>
            </w:r>
          </w:p>
        </w:tc>
        <w:tc>
          <w:tcPr>
            <w:tcW w:w="2250" w:type="dxa"/>
            <w:tcBorders>
              <w:bottom w:val="single" w:sz="4" w:space="0" w:color="auto"/>
            </w:tcBorders>
          </w:tcPr>
          <w:p w:rsidR="00AB4D63" w:rsidRPr="00C85B9F" w:rsidRDefault="00AB4D63" w:rsidP="00016DF1">
            <w:pPr>
              <w:pStyle w:val="BodyText"/>
              <w:rPr>
                <w:rFonts w:ascii="Tekton Pro Bold" w:hAnsi="Tekton Pro Bold"/>
                <w:sz w:val="22"/>
              </w:rPr>
            </w:pPr>
            <w:r w:rsidRPr="00C85B9F">
              <w:rPr>
                <w:rFonts w:ascii="Tekton Pro Bold" w:hAnsi="Tekton Pro Bold"/>
                <w:sz w:val="22"/>
              </w:rPr>
              <w:t>Our di</w:t>
            </w:r>
            <w:r w:rsidR="00770379" w:rsidRPr="00C85B9F">
              <w:rPr>
                <w:rFonts w:ascii="Tekton Pro Bold" w:hAnsi="Tekton Pro Bold"/>
                <w:sz w:val="22"/>
              </w:rPr>
              <w:t xml:space="preserve">scussion </w:t>
            </w:r>
            <w:r w:rsidRPr="00C85B9F">
              <w:rPr>
                <w:rFonts w:ascii="Tekton Pro Bold" w:hAnsi="Tekton Pro Bold"/>
                <w:sz w:val="22"/>
              </w:rPr>
              <w:t xml:space="preserve">on arts-based research and visual methodologies </w:t>
            </w:r>
            <w:r w:rsidR="00770379" w:rsidRPr="00C85B9F">
              <w:rPr>
                <w:rFonts w:ascii="Tekton Pro Bold" w:hAnsi="Tekton Pro Bold"/>
                <w:sz w:val="22"/>
              </w:rPr>
              <w:t>continues.</w:t>
            </w:r>
            <w:r w:rsidR="000532A8" w:rsidRPr="00C85B9F">
              <w:rPr>
                <w:rFonts w:ascii="Tekton Pro Bold" w:hAnsi="Tekton Pro Bold"/>
                <w:sz w:val="22"/>
              </w:rPr>
              <w:t xml:space="preserve"> </w:t>
            </w:r>
          </w:p>
          <w:p w:rsidR="00770379" w:rsidRPr="00C85B9F" w:rsidRDefault="00770379" w:rsidP="00016DF1">
            <w:pPr>
              <w:pStyle w:val="BodyText"/>
              <w:rPr>
                <w:rFonts w:ascii="Tekton Pro Bold" w:hAnsi="Tekton Pro Bold"/>
                <w:sz w:val="22"/>
              </w:rPr>
            </w:pPr>
          </w:p>
          <w:p w:rsidR="0085307D" w:rsidRDefault="00AB4D63" w:rsidP="00016DF1">
            <w:pPr>
              <w:pStyle w:val="BodyText"/>
              <w:rPr>
                <w:rFonts w:ascii="Tekton Pro Bold" w:hAnsi="Tekton Pro Bold"/>
                <w:sz w:val="22"/>
              </w:rPr>
            </w:pPr>
            <w:r w:rsidRPr="00C85B9F">
              <w:rPr>
                <w:rFonts w:ascii="Tekton Pro Bold" w:hAnsi="Tekton Pro Bold"/>
                <w:sz w:val="22"/>
              </w:rPr>
              <w:t>W</w:t>
            </w:r>
            <w:r w:rsidR="0085307D">
              <w:rPr>
                <w:rFonts w:ascii="Tekton Pro Bold" w:hAnsi="Tekton Pro Bold"/>
                <w:sz w:val="22"/>
              </w:rPr>
              <w:t>ebsites and videos</w:t>
            </w:r>
          </w:p>
          <w:p w:rsidR="00770379" w:rsidRPr="00C85B9F" w:rsidRDefault="0085307D" w:rsidP="00016DF1">
            <w:pPr>
              <w:pStyle w:val="BodyText"/>
              <w:rPr>
                <w:rFonts w:ascii="Tekton Pro Bold" w:hAnsi="Tekton Pro Bold"/>
                <w:sz w:val="22"/>
              </w:rPr>
            </w:pPr>
            <w:r>
              <w:rPr>
                <w:rFonts w:ascii="Tekton Pro Bold" w:hAnsi="Tekton Pro Bold"/>
                <w:sz w:val="22"/>
              </w:rPr>
              <w:t>And images</w:t>
            </w:r>
          </w:p>
          <w:p w:rsidR="00016DF1" w:rsidRPr="00C85B9F" w:rsidRDefault="00016DF1" w:rsidP="00C37DA5">
            <w:pPr>
              <w:pStyle w:val="BodyText"/>
              <w:rPr>
                <w:rFonts w:ascii="Tekton Pro Bold" w:hAnsi="Tekton Pro Bold"/>
                <w:sz w:val="22"/>
              </w:rPr>
            </w:pPr>
          </w:p>
        </w:tc>
        <w:tc>
          <w:tcPr>
            <w:tcW w:w="4500" w:type="dxa"/>
            <w:tcBorders>
              <w:bottom w:val="single" w:sz="4" w:space="0" w:color="auto"/>
            </w:tcBorders>
          </w:tcPr>
          <w:p w:rsidR="00E122B7" w:rsidRPr="00C85B9F" w:rsidRDefault="00E122B7" w:rsidP="00016DF1">
            <w:pPr>
              <w:pStyle w:val="BodyText"/>
              <w:ind w:left="360"/>
              <w:rPr>
                <w:rFonts w:ascii="Tekton Pro Bold" w:hAnsi="Tekton Pro Bold" w:cs="Arial"/>
                <w:bCs/>
                <w:iCs/>
                <w:sz w:val="22"/>
              </w:rPr>
            </w:pPr>
          </w:p>
          <w:p w:rsidR="00302D8F" w:rsidRPr="00C85B9F" w:rsidRDefault="00996608" w:rsidP="00016DF1">
            <w:pPr>
              <w:pStyle w:val="BodyText"/>
              <w:ind w:left="360"/>
              <w:rPr>
                <w:rFonts w:ascii="Tekton Pro Bold" w:hAnsi="Tekton Pro Bold" w:cs="Arial"/>
                <w:bCs/>
                <w:iCs/>
                <w:sz w:val="22"/>
              </w:rPr>
            </w:pPr>
            <w:r w:rsidRPr="00C85B9F">
              <w:rPr>
                <w:rFonts w:ascii="Tekton Pro Bold" w:hAnsi="Tekton Pro Bold" w:cs="Arial"/>
                <w:bCs/>
                <w:iCs/>
                <w:sz w:val="22"/>
              </w:rPr>
              <w:t>Discussion of articles</w:t>
            </w:r>
          </w:p>
          <w:p w:rsidR="00551F8C" w:rsidRPr="00C85B9F" w:rsidRDefault="00551F8C" w:rsidP="00016DF1">
            <w:pPr>
              <w:pStyle w:val="BodyText"/>
              <w:ind w:left="360"/>
              <w:rPr>
                <w:rFonts w:ascii="Tekton Pro Bold" w:hAnsi="Tekton Pro Bold" w:cs="Arial"/>
                <w:bCs/>
                <w:iCs/>
                <w:sz w:val="22"/>
              </w:rPr>
            </w:pPr>
          </w:p>
          <w:p w:rsidR="00016DF1" w:rsidRPr="00C85B9F" w:rsidRDefault="00302D8F" w:rsidP="00016DF1">
            <w:pPr>
              <w:pStyle w:val="BodyText"/>
              <w:ind w:left="360"/>
              <w:rPr>
                <w:rFonts w:ascii="Tekton Pro Bold" w:hAnsi="Tekton Pro Bold" w:cs="Arial"/>
                <w:bCs/>
                <w:iCs/>
                <w:sz w:val="22"/>
              </w:rPr>
            </w:pPr>
            <w:r w:rsidRPr="00C85B9F">
              <w:rPr>
                <w:rFonts w:ascii="Tekton Pro Bold" w:hAnsi="Tekton Pro Bold" w:cs="Arial"/>
                <w:bCs/>
                <w:iCs/>
                <w:sz w:val="22"/>
              </w:rPr>
              <w:t xml:space="preserve">Looking at </w:t>
            </w:r>
            <w:r w:rsidR="00996608" w:rsidRPr="00C85B9F">
              <w:rPr>
                <w:rFonts w:ascii="Tekton Pro Bold" w:hAnsi="Tekton Pro Bold" w:cs="Arial"/>
                <w:bCs/>
                <w:iCs/>
                <w:sz w:val="22"/>
              </w:rPr>
              <w:t xml:space="preserve">some of the </w:t>
            </w:r>
            <w:r w:rsidRPr="00C85B9F">
              <w:rPr>
                <w:rFonts w:ascii="Tekton Pro Bold" w:hAnsi="Tekton Pro Bold" w:cs="Arial"/>
                <w:bCs/>
                <w:iCs/>
                <w:sz w:val="22"/>
              </w:rPr>
              <w:t xml:space="preserve">assigned </w:t>
            </w:r>
            <w:r w:rsidR="00996608" w:rsidRPr="00C85B9F">
              <w:rPr>
                <w:rFonts w:ascii="Tekton Pro Bold" w:hAnsi="Tekton Pro Bold" w:cs="Arial"/>
                <w:bCs/>
                <w:iCs/>
                <w:sz w:val="22"/>
              </w:rPr>
              <w:t>videos together and analyze them</w:t>
            </w:r>
            <w:r w:rsidRPr="00C85B9F">
              <w:rPr>
                <w:rFonts w:ascii="Tekton Pro Bold" w:hAnsi="Tekton Pro Bold" w:cs="Arial"/>
                <w:bCs/>
                <w:iCs/>
                <w:sz w:val="22"/>
              </w:rPr>
              <w:t xml:space="preserve"> in terms of the ideas we discussed last week.</w:t>
            </w:r>
          </w:p>
          <w:p w:rsidR="00016DF1" w:rsidRPr="00C85B9F" w:rsidRDefault="00016DF1" w:rsidP="00016DF1">
            <w:pPr>
              <w:pStyle w:val="BodyText"/>
              <w:jc w:val="center"/>
              <w:rPr>
                <w:rFonts w:ascii="Tekton Pro Bold" w:hAnsi="Tekton Pro Bold" w:cs="Arial"/>
                <w:b/>
                <w:bCs/>
                <w:iCs/>
                <w:sz w:val="22"/>
              </w:rPr>
            </w:pPr>
          </w:p>
        </w:tc>
        <w:tc>
          <w:tcPr>
            <w:tcW w:w="1998" w:type="dxa"/>
            <w:tcBorders>
              <w:bottom w:val="single" w:sz="4" w:space="0" w:color="auto"/>
            </w:tcBorders>
          </w:tcPr>
          <w:p w:rsidR="00A53CE3" w:rsidRDefault="00302D8F" w:rsidP="007C1201">
            <w:pPr>
              <w:pStyle w:val="BodyText"/>
              <w:rPr>
                <w:rFonts w:ascii="Tekton Pro Bold" w:hAnsi="Tekton Pro Bold" w:cs="Arial"/>
                <w:b/>
                <w:bCs/>
                <w:iCs/>
                <w:sz w:val="22"/>
              </w:rPr>
            </w:pPr>
            <w:r w:rsidRPr="00C85B9F">
              <w:rPr>
                <w:rFonts w:ascii="Tekton Pro Bold" w:hAnsi="Tekton Pro Bold" w:cs="Arial"/>
                <w:b/>
                <w:bCs/>
                <w:iCs/>
                <w:sz w:val="22"/>
              </w:rPr>
              <w:t xml:space="preserve">To </w:t>
            </w:r>
            <w:r w:rsidR="00A53CE3">
              <w:rPr>
                <w:rFonts w:ascii="Tekton Pro Bold" w:hAnsi="Tekton Pro Bold" w:cs="Arial"/>
                <w:b/>
                <w:bCs/>
                <w:iCs/>
                <w:sz w:val="22"/>
              </w:rPr>
              <w:t>look at:</w:t>
            </w:r>
          </w:p>
          <w:p w:rsidR="00A53CE3" w:rsidRDefault="00A53CE3" w:rsidP="007C1201">
            <w:pPr>
              <w:pStyle w:val="BodyText"/>
              <w:rPr>
                <w:rFonts w:ascii="Tekton Pro Bold" w:hAnsi="Tekton Pro Bold" w:cs="Arial"/>
                <w:bCs/>
                <w:iCs/>
                <w:sz w:val="22"/>
              </w:rPr>
            </w:pPr>
            <w:r>
              <w:rPr>
                <w:rFonts w:ascii="Tekton Pro Bold" w:hAnsi="Tekton Pro Bold" w:cs="Arial"/>
                <w:bCs/>
                <w:iCs/>
                <w:sz w:val="22"/>
              </w:rPr>
              <w:t>See page link on Commons’ website for “</w:t>
            </w:r>
            <w:r w:rsidRPr="00C37DA5">
              <w:rPr>
                <w:rFonts w:ascii="Tekton Pro Bold" w:hAnsi="Tekton Pro Bold" w:cs="Arial"/>
                <w:b/>
                <w:bCs/>
                <w:iCs/>
                <w:sz w:val="22"/>
              </w:rPr>
              <w:t>websites to look at for week 2.”</w:t>
            </w:r>
          </w:p>
          <w:p w:rsidR="00A53CE3" w:rsidRDefault="00A53CE3" w:rsidP="007C1201">
            <w:pPr>
              <w:pStyle w:val="BodyText"/>
              <w:rPr>
                <w:rFonts w:ascii="Tekton Pro Bold" w:hAnsi="Tekton Pro Bold" w:cs="Arial"/>
                <w:bCs/>
                <w:iCs/>
                <w:sz w:val="22"/>
              </w:rPr>
            </w:pPr>
          </w:p>
          <w:p w:rsidR="007C1201" w:rsidRPr="00C85B9F" w:rsidRDefault="00302D8F" w:rsidP="007C1201">
            <w:pPr>
              <w:pStyle w:val="BodyText"/>
              <w:rPr>
                <w:rFonts w:ascii="Tekton Pro Bold" w:hAnsi="Tekton Pro Bold" w:cs="Arial"/>
                <w:bCs/>
                <w:iCs/>
                <w:sz w:val="22"/>
              </w:rPr>
            </w:pPr>
            <w:r w:rsidRPr="00C85B9F">
              <w:rPr>
                <w:rFonts w:ascii="Tekton Pro Bold" w:hAnsi="Tekton Pro Bold" w:cs="Arial"/>
                <w:b/>
                <w:bCs/>
                <w:iCs/>
                <w:sz w:val="22"/>
              </w:rPr>
              <w:t>read:</w:t>
            </w:r>
            <w:r w:rsidRPr="00C85B9F">
              <w:rPr>
                <w:rFonts w:ascii="Tekton Pro Bold" w:hAnsi="Tekton Pro Bold" w:cs="Arial"/>
                <w:bCs/>
                <w:iCs/>
                <w:sz w:val="22"/>
              </w:rPr>
              <w:t xml:space="preserve"> </w:t>
            </w:r>
          </w:p>
          <w:p w:rsidR="0045598F" w:rsidRPr="00C85B9F" w:rsidRDefault="007C1201" w:rsidP="0045598F">
            <w:pPr>
              <w:pStyle w:val="BodyText"/>
              <w:numPr>
                <w:ilvl w:val="0"/>
                <w:numId w:val="18"/>
              </w:numPr>
              <w:rPr>
                <w:rFonts w:ascii="Tekton Pro Bold" w:hAnsi="Tekton Pro Bold" w:cs="Arial"/>
                <w:bCs/>
                <w:iCs/>
                <w:sz w:val="22"/>
              </w:rPr>
            </w:pPr>
            <w:r w:rsidRPr="00C85B9F">
              <w:rPr>
                <w:rFonts w:ascii="Tekton Pro Bold" w:hAnsi="Tekton Pro Bold" w:cs="Arial"/>
                <w:b/>
                <w:bCs/>
                <w:iCs/>
                <w:sz w:val="22"/>
              </w:rPr>
              <w:t>Barone &amp; Eisner</w:t>
            </w:r>
            <w:r w:rsidRPr="00C85B9F">
              <w:rPr>
                <w:rFonts w:ascii="Tekton Pro Bold" w:hAnsi="Tekton Pro Bold" w:cs="Arial"/>
                <w:bCs/>
                <w:iCs/>
                <w:sz w:val="22"/>
              </w:rPr>
              <w:t xml:space="preserve">, </w:t>
            </w:r>
            <w:r w:rsidRPr="00C85B9F">
              <w:rPr>
                <w:rFonts w:ascii="Tekton Pro Bold" w:hAnsi="Tekton Pro Bold" w:cs="Arial"/>
                <w:bCs/>
                <w:i/>
                <w:iCs/>
                <w:sz w:val="22"/>
              </w:rPr>
              <w:t>What is and what is not arts-based research</w:t>
            </w:r>
            <w:r w:rsidRPr="00C85B9F">
              <w:rPr>
                <w:rFonts w:ascii="Tekton Pro Bold" w:hAnsi="Tekton Pro Bold" w:cs="Arial"/>
                <w:bCs/>
                <w:iCs/>
                <w:sz w:val="22"/>
              </w:rPr>
              <w:t>.</w:t>
            </w:r>
          </w:p>
          <w:p w:rsidR="00A34C54" w:rsidRPr="00A34C54" w:rsidRDefault="0037486F" w:rsidP="00884636">
            <w:pPr>
              <w:pStyle w:val="BodyText"/>
              <w:numPr>
                <w:ilvl w:val="0"/>
                <w:numId w:val="18"/>
              </w:numPr>
              <w:rPr>
                <w:rFonts w:ascii="Tekton Pro Bold" w:hAnsi="Tekton Pro Bold" w:cs="Arial"/>
                <w:bCs/>
                <w:iCs/>
                <w:sz w:val="22"/>
              </w:rPr>
            </w:pPr>
            <w:r w:rsidRPr="0085307D">
              <w:rPr>
                <w:rFonts w:ascii="Tekton Pro Bold" w:hAnsi="Tekton Pro Bold" w:cs="Arial"/>
                <w:b/>
                <w:bCs/>
                <w:iCs/>
                <w:sz w:val="22"/>
              </w:rPr>
              <w:t>Rose</w:t>
            </w:r>
            <w:r w:rsidR="00A34C54">
              <w:rPr>
                <w:rFonts w:ascii="Tekton Pro Bold" w:hAnsi="Tekton Pro Bold" w:cs="Arial"/>
                <w:b/>
                <w:bCs/>
                <w:iCs/>
                <w:sz w:val="22"/>
              </w:rPr>
              <w:t>:</w:t>
            </w:r>
          </w:p>
          <w:p w:rsidR="0037486F" w:rsidRPr="00A34C54" w:rsidRDefault="00A34C54" w:rsidP="00A34C54">
            <w:pPr>
              <w:pStyle w:val="BodyText"/>
              <w:ind w:left="720"/>
              <w:rPr>
                <w:rFonts w:ascii="Tekton Pro Bold" w:hAnsi="Tekton Pro Bold" w:cs="Arial"/>
                <w:bCs/>
                <w:i/>
                <w:iCs/>
                <w:sz w:val="22"/>
              </w:rPr>
            </w:pPr>
            <w:r>
              <w:rPr>
                <w:rFonts w:ascii="Tekton Pro Bold" w:hAnsi="Tekton Pro Bold" w:cs="Arial"/>
                <w:bCs/>
                <w:i/>
                <w:iCs/>
                <w:sz w:val="22"/>
              </w:rPr>
              <w:t xml:space="preserve">Toward a </w:t>
            </w:r>
            <w:r w:rsidR="00A53CE3">
              <w:rPr>
                <w:rFonts w:ascii="Tekton Pro Bold" w:hAnsi="Tekton Pro Bold" w:cs="Arial"/>
                <w:bCs/>
                <w:i/>
                <w:iCs/>
                <w:sz w:val="22"/>
              </w:rPr>
              <w:t>critical visual methodology</w:t>
            </w:r>
          </w:p>
          <w:p w:rsidR="00110F94" w:rsidRPr="00110F94" w:rsidRDefault="00884636" w:rsidP="00884636">
            <w:pPr>
              <w:pStyle w:val="BodyText"/>
              <w:numPr>
                <w:ilvl w:val="0"/>
                <w:numId w:val="18"/>
              </w:numPr>
              <w:rPr>
                <w:rFonts w:ascii="Tekton Pro Bold" w:hAnsi="Tekton Pro Bold" w:cs="Arial"/>
                <w:bCs/>
                <w:iCs/>
                <w:sz w:val="22"/>
              </w:rPr>
            </w:pPr>
            <w:r w:rsidRPr="00C85B9F">
              <w:rPr>
                <w:rFonts w:ascii="Tekton Pro Bold" w:hAnsi="Tekton Pro Bold" w:cs="Arial"/>
                <w:b/>
                <w:bCs/>
                <w:iCs/>
                <w:sz w:val="22"/>
              </w:rPr>
              <w:t xml:space="preserve">Eisner: </w:t>
            </w:r>
            <w:r w:rsidRPr="00110F94">
              <w:rPr>
                <w:rFonts w:ascii="Tekton Pro Bold" w:hAnsi="Tekton Pro Bold"/>
                <w:i/>
                <w:sz w:val="22"/>
              </w:rPr>
              <w:t>Concerns and aspirations for qualitative research in the new millennium</w:t>
            </w:r>
          </w:p>
          <w:p w:rsidR="00884636" w:rsidRPr="00C85B9F" w:rsidRDefault="00110F94" w:rsidP="00884636">
            <w:pPr>
              <w:pStyle w:val="BodyText"/>
              <w:numPr>
                <w:ilvl w:val="0"/>
                <w:numId w:val="18"/>
              </w:numPr>
              <w:rPr>
                <w:rFonts w:ascii="Tekton Pro Bold" w:hAnsi="Tekton Pro Bold" w:cs="Arial"/>
                <w:bCs/>
                <w:iCs/>
                <w:sz w:val="22"/>
              </w:rPr>
            </w:pPr>
            <w:r>
              <w:rPr>
                <w:rFonts w:ascii="Tekton Pro Bold" w:hAnsi="Tekton Pro Bold" w:cs="Arial"/>
                <w:b/>
                <w:bCs/>
                <w:iCs/>
                <w:sz w:val="22"/>
              </w:rPr>
              <w:t>Wang et al.</w:t>
            </w:r>
            <w:r>
              <w:rPr>
                <w:rFonts w:ascii="Tekton Pro Bold" w:hAnsi="Tekton Pro Bold" w:cs="Arial"/>
                <w:bCs/>
                <w:iCs/>
                <w:sz w:val="22"/>
              </w:rPr>
              <w:t xml:space="preserve">, </w:t>
            </w:r>
            <w:r w:rsidRPr="00A34C54">
              <w:rPr>
                <w:rFonts w:ascii="Tekton Pro Bold" w:hAnsi="Tekton Pro Bold" w:cs="Arial"/>
                <w:bCs/>
                <w:i/>
                <w:iCs/>
                <w:sz w:val="22"/>
              </w:rPr>
              <w:t>Arts-based methods in socially engaged research practice: A classification framework</w:t>
            </w:r>
          </w:p>
          <w:p w:rsidR="00016DF1" w:rsidRPr="00C85B9F" w:rsidRDefault="00E23AB2" w:rsidP="00A53CE3">
            <w:pPr>
              <w:pStyle w:val="BodyText"/>
              <w:ind w:left="720"/>
              <w:rPr>
                <w:rFonts w:ascii="Tekton Pro Bold" w:hAnsi="Tekton Pro Bold" w:cs="Arial"/>
                <w:bCs/>
                <w:iCs/>
                <w:sz w:val="22"/>
              </w:rPr>
            </w:pPr>
            <w:r w:rsidRPr="00C85B9F">
              <w:rPr>
                <w:rFonts w:ascii="Tekton Pro Bold" w:hAnsi="Tekton Pro Bold" w:cs="Arial"/>
                <w:bCs/>
                <w:i/>
                <w:iCs/>
                <w:sz w:val="22"/>
              </w:rPr>
              <w:br/>
            </w:r>
          </w:p>
        </w:tc>
      </w:tr>
      <w:tr w:rsidR="00016DF1" w:rsidRPr="00C85B9F">
        <w:tc>
          <w:tcPr>
            <w:tcW w:w="828" w:type="dxa"/>
            <w:tcBorders>
              <w:bottom w:val="single" w:sz="4" w:space="0" w:color="auto"/>
            </w:tcBorders>
          </w:tcPr>
          <w:p w:rsidR="00016DF1" w:rsidRPr="00C85B9F" w:rsidRDefault="00016DF1" w:rsidP="00016DF1">
            <w:pPr>
              <w:pStyle w:val="BodyText"/>
              <w:rPr>
                <w:rFonts w:ascii="Tekton Pro Bold" w:hAnsi="Tekton Pro Bold"/>
                <w:sz w:val="22"/>
              </w:rPr>
            </w:pPr>
            <w:r w:rsidRPr="00C85B9F">
              <w:rPr>
                <w:rFonts w:ascii="Tekton Pro Bold" w:hAnsi="Tekton Pro Bold"/>
                <w:sz w:val="22"/>
              </w:rPr>
              <w:t>(3)</w:t>
            </w:r>
          </w:p>
          <w:p w:rsidR="00016DF1" w:rsidRPr="00C85B9F" w:rsidRDefault="00016DF1" w:rsidP="00016DF1">
            <w:pPr>
              <w:pStyle w:val="BodyText"/>
              <w:rPr>
                <w:rFonts w:ascii="Tekton Pro Bold" w:hAnsi="Tekton Pro Bold"/>
                <w:sz w:val="22"/>
              </w:rPr>
            </w:pPr>
          </w:p>
          <w:p w:rsidR="00016DF1" w:rsidRPr="00C85B9F" w:rsidRDefault="00016DF1" w:rsidP="00016DF1">
            <w:pPr>
              <w:pStyle w:val="BodyText"/>
              <w:rPr>
                <w:rFonts w:ascii="Tekton Pro Bold" w:hAnsi="Tekton Pro Bold"/>
                <w:sz w:val="22"/>
              </w:rPr>
            </w:pPr>
            <w:r w:rsidRPr="00C85B9F">
              <w:rPr>
                <w:rFonts w:ascii="Tekton Pro Bold" w:hAnsi="Tekton Pro Bold"/>
                <w:sz w:val="22"/>
              </w:rPr>
              <w:t>2/1</w:t>
            </w:r>
            <w:r w:rsidR="00CC3F9B">
              <w:rPr>
                <w:rFonts w:ascii="Tekton Pro Bold" w:hAnsi="Tekton Pro Bold"/>
                <w:sz w:val="22"/>
              </w:rPr>
              <w:t>1</w:t>
            </w:r>
          </w:p>
        </w:tc>
        <w:tc>
          <w:tcPr>
            <w:tcW w:w="2250" w:type="dxa"/>
            <w:tcBorders>
              <w:bottom w:val="single" w:sz="4" w:space="0" w:color="auto"/>
            </w:tcBorders>
          </w:tcPr>
          <w:p w:rsidR="000532A8" w:rsidRPr="00C85B9F" w:rsidRDefault="000532A8" w:rsidP="001F2D91">
            <w:pPr>
              <w:pStyle w:val="BodyText"/>
              <w:rPr>
                <w:rFonts w:ascii="Tekton Pro Bold" w:hAnsi="Tekton Pro Bold"/>
                <w:sz w:val="22"/>
              </w:rPr>
            </w:pPr>
            <w:r w:rsidRPr="00C85B9F">
              <w:rPr>
                <w:rFonts w:ascii="Tekton Pro Bold" w:hAnsi="Tekton Pro Bold"/>
                <w:sz w:val="22"/>
              </w:rPr>
              <w:t>Qualitative Research, stance, and the purpose of evocation</w:t>
            </w:r>
          </w:p>
          <w:p w:rsidR="000532A8" w:rsidRPr="00C85B9F" w:rsidRDefault="000532A8" w:rsidP="001F2D91">
            <w:pPr>
              <w:pStyle w:val="BodyText"/>
              <w:rPr>
                <w:rFonts w:ascii="Tekton Pro Bold" w:hAnsi="Tekton Pro Bold" w:cs="Arial"/>
                <w:bCs/>
                <w:iCs/>
                <w:sz w:val="22"/>
              </w:rPr>
            </w:pPr>
          </w:p>
          <w:p w:rsidR="000532A8" w:rsidRPr="00C85B9F" w:rsidRDefault="000532A8" w:rsidP="001F2D91">
            <w:pPr>
              <w:pStyle w:val="BodyText"/>
              <w:rPr>
                <w:rFonts w:ascii="Tekton Pro Bold" w:hAnsi="Tekton Pro Bold" w:cs="Arial"/>
                <w:bCs/>
                <w:iCs/>
                <w:sz w:val="22"/>
              </w:rPr>
            </w:pPr>
          </w:p>
          <w:p w:rsidR="000532A8" w:rsidRPr="00C85B9F" w:rsidRDefault="000532A8" w:rsidP="001F2D91">
            <w:pPr>
              <w:pStyle w:val="BodyText"/>
              <w:rPr>
                <w:rFonts w:ascii="Tekton Pro Bold" w:hAnsi="Tekton Pro Bold" w:cs="Arial"/>
                <w:bCs/>
                <w:iCs/>
                <w:sz w:val="22"/>
              </w:rPr>
            </w:pPr>
          </w:p>
          <w:p w:rsidR="000532A8" w:rsidRPr="00C85B9F" w:rsidRDefault="000532A8" w:rsidP="001F2D91">
            <w:pPr>
              <w:pStyle w:val="BodyText"/>
              <w:rPr>
                <w:rFonts w:ascii="Tekton Pro Bold" w:hAnsi="Tekton Pro Bold" w:cs="Arial"/>
                <w:bCs/>
                <w:iCs/>
                <w:sz w:val="22"/>
              </w:rPr>
            </w:pPr>
          </w:p>
          <w:p w:rsidR="00016DF1" w:rsidRPr="00C85B9F" w:rsidRDefault="00016DF1" w:rsidP="001F2D91">
            <w:pPr>
              <w:pStyle w:val="BodyText"/>
              <w:rPr>
                <w:rFonts w:ascii="Tekton Pro Bold" w:hAnsi="Tekton Pro Bold" w:cs="Arial"/>
                <w:bCs/>
                <w:iCs/>
                <w:sz w:val="22"/>
              </w:rPr>
            </w:pPr>
          </w:p>
        </w:tc>
        <w:tc>
          <w:tcPr>
            <w:tcW w:w="4500" w:type="dxa"/>
            <w:tcBorders>
              <w:bottom w:val="single" w:sz="4" w:space="0" w:color="auto"/>
            </w:tcBorders>
          </w:tcPr>
          <w:p w:rsidR="00D36A6A" w:rsidRPr="00C85B9F" w:rsidRDefault="00D36A6A" w:rsidP="00CF082C">
            <w:pPr>
              <w:pStyle w:val="ListParagraph"/>
              <w:spacing w:after="0"/>
              <w:ind w:left="0"/>
              <w:rPr>
                <w:rFonts w:ascii="Tekton Pro Bold" w:hAnsi="Tekton Pro Bold" w:cs="Helvetica"/>
                <w:sz w:val="22"/>
              </w:rPr>
            </w:pPr>
            <w:r w:rsidRPr="00C85B9F">
              <w:rPr>
                <w:rFonts w:ascii="Tekton Pro Bold" w:hAnsi="Tekton Pro Bold" w:cs="Helvetica"/>
                <w:sz w:val="22"/>
              </w:rPr>
              <w:t>Discussion of readings</w:t>
            </w:r>
          </w:p>
          <w:p w:rsidR="00D36A6A" w:rsidRPr="00C85B9F" w:rsidRDefault="00D36A6A" w:rsidP="00CF082C">
            <w:pPr>
              <w:pStyle w:val="ListParagraph"/>
              <w:spacing w:after="0"/>
              <w:ind w:left="0"/>
              <w:rPr>
                <w:rFonts w:ascii="Tekton Pro Bold" w:hAnsi="Tekton Pro Bold" w:cs="Helvetica"/>
                <w:sz w:val="22"/>
              </w:rPr>
            </w:pPr>
          </w:p>
          <w:p w:rsidR="00D36A6A" w:rsidRPr="00C85B9F" w:rsidRDefault="00551F8C" w:rsidP="00CF082C">
            <w:pPr>
              <w:pStyle w:val="ListParagraph"/>
              <w:spacing w:after="0"/>
              <w:ind w:left="0"/>
              <w:rPr>
                <w:rFonts w:ascii="Tekton Pro Bold" w:hAnsi="Tekton Pro Bold" w:cs="Helvetica"/>
                <w:sz w:val="22"/>
              </w:rPr>
            </w:pPr>
            <w:r w:rsidRPr="00C85B9F">
              <w:rPr>
                <w:rFonts w:ascii="Tekton Pro Bold" w:hAnsi="Tekton Pro Bold" w:cs="Helvetica"/>
                <w:sz w:val="22"/>
              </w:rPr>
              <w:t>Artists</w:t>
            </w:r>
            <w:r w:rsidR="00CF082C" w:rsidRPr="00C85B9F">
              <w:rPr>
                <w:rFonts w:ascii="Tekton Pro Bold" w:hAnsi="Tekton Pro Bold" w:cs="Helvetica"/>
                <w:sz w:val="22"/>
              </w:rPr>
              <w:t xml:space="preserve"> and themes</w:t>
            </w:r>
            <w:r w:rsidRPr="00C85B9F">
              <w:rPr>
                <w:rFonts w:ascii="Tekton Pro Bold" w:hAnsi="Tekton Pro Bold" w:cs="Helvetica"/>
                <w:sz w:val="22"/>
              </w:rPr>
              <w:t xml:space="preserve"> that are me</w:t>
            </w:r>
            <w:r w:rsidR="00D36A6A" w:rsidRPr="00C85B9F">
              <w:rPr>
                <w:rFonts w:ascii="Tekton Pro Bold" w:hAnsi="Tekton Pro Bold" w:cs="Helvetica"/>
                <w:sz w:val="22"/>
              </w:rPr>
              <w:t xml:space="preserve">aningful to </w:t>
            </w:r>
            <w:r w:rsidR="009D039D">
              <w:rPr>
                <w:rFonts w:ascii="Tekton Pro Bold" w:hAnsi="Tekton Pro Bold" w:cs="Helvetica"/>
                <w:sz w:val="22"/>
              </w:rPr>
              <w:t xml:space="preserve"> the </w:t>
            </w:r>
            <w:r w:rsidR="00D36A6A" w:rsidRPr="00C85B9F">
              <w:rPr>
                <w:rFonts w:ascii="Tekton Pro Bold" w:hAnsi="Tekton Pro Bold" w:cs="Helvetica"/>
                <w:sz w:val="22"/>
              </w:rPr>
              <w:t>theme you are investigating and/or the type of approach you’d like to apply to that theme. Bring digital images</w:t>
            </w:r>
            <w:r w:rsidRPr="00C85B9F">
              <w:rPr>
                <w:rFonts w:ascii="Tekton Pro Bold" w:hAnsi="Tekton Pro Bold" w:cs="Helvetica"/>
                <w:sz w:val="22"/>
              </w:rPr>
              <w:t xml:space="preserve"> so we can look at and talk about them</w:t>
            </w:r>
            <w:r w:rsidR="00D36A6A" w:rsidRPr="00C85B9F">
              <w:rPr>
                <w:rFonts w:ascii="Tekton Pro Bold" w:hAnsi="Tekton Pro Bold" w:cs="Helvetica"/>
                <w:sz w:val="22"/>
              </w:rPr>
              <w:t xml:space="preserve"> together</w:t>
            </w:r>
            <w:r w:rsidRPr="00C85B9F">
              <w:rPr>
                <w:rFonts w:ascii="Tekton Pro Bold" w:hAnsi="Tekton Pro Bold" w:cs="Helvetica"/>
                <w:sz w:val="22"/>
              </w:rPr>
              <w:t xml:space="preserve">.  </w:t>
            </w:r>
            <w:r w:rsidR="0041254D" w:rsidRPr="00C85B9F">
              <w:rPr>
                <w:rFonts w:ascii="Tekton Pro Bold" w:hAnsi="Tekton Pro Bold" w:cs="Helvetica"/>
                <w:sz w:val="22"/>
              </w:rPr>
              <w:t xml:space="preserve">Make notes in your journal about them. </w:t>
            </w:r>
          </w:p>
          <w:p w:rsidR="00016DF1" w:rsidRPr="00C85B9F" w:rsidRDefault="00016DF1" w:rsidP="00CF082C">
            <w:pPr>
              <w:pStyle w:val="ListParagraph"/>
              <w:spacing w:after="0"/>
              <w:ind w:left="0"/>
              <w:rPr>
                <w:rFonts w:ascii="Tekton Pro Bold" w:hAnsi="Tekton Pro Bold" w:cs="Arial"/>
                <w:bCs/>
                <w:iCs/>
                <w:sz w:val="22"/>
              </w:rPr>
            </w:pPr>
          </w:p>
        </w:tc>
        <w:tc>
          <w:tcPr>
            <w:tcW w:w="1998" w:type="dxa"/>
            <w:tcBorders>
              <w:bottom w:val="single" w:sz="4" w:space="0" w:color="auto"/>
            </w:tcBorders>
          </w:tcPr>
          <w:p w:rsidR="0008766F" w:rsidRPr="00C85B9F" w:rsidRDefault="0008766F" w:rsidP="00016DF1">
            <w:pPr>
              <w:pStyle w:val="BodyText"/>
              <w:rPr>
                <w:rFonts w:ascii="Tekton Pro Bold" w:hAnsi="Tekton Pro Bold" w:cs="Arial"/>
                <w:b/>
                <w:bCs/>
                <w:iCs/>
                <w:sz w:val="22"/>
              </w:rPr>
            </w:pPr>
            <w:r w:rsidRPr="00C85B9F">
              <w:rPr>
                <w:rFonts w:ascii="Tekton Pro Bold" w:hAnsi="Tekton Pro Bold" w:cs="Arial"/>
                <w:b/>
                <w:bCs/>
                <w:iCs/>
                <w:sz w:val="22"/>
              </w:rPr>
              <w:t xml:space="preserve">To read: </w:t>
            </w:r>
          </w:p>
          <w:p w:rsidR="00C5743E" w:rsidRPr="00C85B9F" w:rsidRDefault="00965310" w:rsidP="0008766F">
            <w:pPr>
              <w:pStyle w:val="BodyText"/>
              <w:numPr>
                <w:ilvl w:val="0"/>
                <w:numId w:val="18"/>
              </w:numPr>
              <w:rPr>
                <w:rFonts w:ascii="Tekton Pro Bold" w:hAnsi="Tekton Pro Bold"/>
                <w:i/>
              </w:rPr>
            </w:pPr>
            <w:r w:rsidRPr="00C85B9F">
              <w:rPr>
                <w:rFonts w:ascii="Tekton Pro Bold" w:hAnsi="Tekton Pro Bold" w:cs="Arial"/>
                <w:b/>
                <w:bCs/>
                <w:iCs/>
                <w:sz w:val="22"/>
              </w:rPr>
              <w:t>Pink</w:t>
            </w:r>
            <w:r w:rsidR="0008766F" w:rsidRPr="00C85B9F">
              <w:rPr>
                <w:rFonts w:ascii="Tekton Pro Bold" w:hAnsi="Tekton Pro Bold" w:cs="Arial"/>
                <w:b/>
                <w:bCs/>
                <w:iCs/>
                <w:sz w:val="22"/>
              </w:rPr>
              <w:t xml:space="preserve">, </w:t>
            </w:r>
            <w:r w:rsidR="0008766F" w:rsidRPr="00C85B9F">
              <w:rPr>
                <w:rFonts w:ascii="Tekton Pro Bold" w:hAnsi="Tekton Pro Bold"/>
                <w:i/>
              </w:rPr>
              <w:t>multimodality, multisensoriality and ethnographic knowing</w:t>
            </w:r>
          </w:p>
          <w:p w:rsidR="0008766F" w:rsidRPr="00C85B9F" w:rsidRDefault="00C5743E" w:rsidP="00EE14E8">
            <w:pPr>
              <w:pStyle w:val="BodyText"/>
              <w:numPr>
                <w:ilvl w:val="0"/>
                <w:numId w:val="18"/>
              </w:numPr>
              <w:rPr>
                <w:rFonts w:ascii="Tekton Pro Bold" w:hAnsi="Tekton Pro Bold"/>
                <w:i/>
              </w:rPr>
            </w:pPr>
            <w:r w:rsidRPr="00C85B9F">
              <w:rPr>
                <w:rFonts w:ascii="Tekton Pro Bold" w:hAnsi="Tekton Pro Bold" w:cs="Arial"/>
                <w:b/>
                <w:bCs/>
                <w:iCs/>
                <w:sz w:val="22"/>
              </w:rPr>
              <w:t xml:space="preserve">Jordan, </w:t>
            </w:r>
            <w:r w:rsidRPr="00C85B9F">
              <w:rPr>
                <w:rFonts w:ascii="Tekton Pro Bold" w:hAnsi="Tekton Pro Bold"/>
                <w:i/>
                <w:sz w:val="22"/>
              </w:rPr>
              <w:t>Directing energy: Gordon Matta-Clark’s pursuit of social sculpture.</w:t>
            </w:r>
          </w:p>
          <w:p w:rsidR="00016DF1" w:rsidRPr="00C85B9F" w:rsidRDefault="00016DF1" w:rsidP="00884636">
            <w:pPr>
              <w:pStyle w:val="BodyText"/>
              <w:ind w:left="360"/>
              <w:rPr>
                <w:rFonts w:ascii="Tekton Pro Bold" w:hAnsi="Tekton Pro Bold" w:cs="Arial"/>
                <w:bCs/>
                <w:iCs/>
                <w:sz w:val="22"/>
              </w:rPr>
            </w:pPr>
          </w:p>
        </w:tc>
      </w:tr>
      <w:tr w:rsidR="00CC3F9B" w:rsidRPr="00C85B9F">
        <w:tc>
          <w:tcPr>
            <w:tcW w:w="828" w:type="dxa"/>
            <w:tcBorders>
              <w:bottom w:val="single" w:sz="4" w:space="0" w:color="auto"/>
            </w:tcBorders>
            <w:shd w:val="clear" w:color="auto" w:fill="A6A6A6"/>
          </w:tcPr>
          <w:p w:rsidR="00CC3F9B" w:rsidRPr="00C85B9F" w:rsidRDefault="00CC3F9B" w:rsidP="00016DF1">
            <w:pPr>
              <w:pStyle w:val="BodyText"/>
              <w:rPr>
                <w:rFonts w:ascii="Tekton Pro Bold" w:hAnsi="Tekton Pro Bold"/>
                <w:sz w:val="22"/>
              </w:rPr>
            </w:pPr>
            <w:r>
              <w:rPr>
                <w:rFonts w:ascii="Tekton Pro Bold" w:hAnsi="Tekton Pro Bold"/>
                <w:sz w:val="22"/>
              </w:rPr>
              <w:t>2/18</w:t>
            </w:r>
          </w:p>
        </w:tc>
        <w:tc>
          <w:tcPr>
            <w:tcW w:w="2250" w:type="dxa"/>
            <w:tcBorders>
              <w:bottom w:val="single" w:sz="4" w:space="0" w:color="auto"/>
            </w:tcBorders>
            <w:shd w:val="clear" w:color="auto" w:fill="A6A6A6"/>
          </w:tcPr>
          <w:p w:rsidR="00CC3F9B" w:rsidRPr="00C85B9F" w:rsidRDefault="00CC3F9B" w:rsidP="00016DF1">
            <w:pPr>
              <w:pStyle w:val="BodyText"/>
              <w:rPr>
                <w:rFonts w:ascii="Tekton Pro Bold" w:hAnsi="Tekton Pro Bold"/>
                <w:sz w:val="22"/>
              </w:rPr>
            </w:pPr>
            <w:r>
              <w:rPr>
                <w:rFonts w:ascii="Tekton Pro Bold" w:hAnsi="Tekton Pro Bold"/>
                <w:sz w:val="22"/>
              </w:rPr>
              <w:t>NO CLASSES</w:t>
            </w:r>
          </w:p>
        </w:tc>
        <w:tc>
          <w:tcPr>
            <w:tcW w:w="4500" w:type="dxa"/>
            <w:tcBorders>
              <w:bottom w:val="single" w:sz="4" w:space="0" w:color="auto"/>
            </w:tcBorders>
            <w:shd w:val="clear" w:color="auto" w:fill="A6A6A6"/>
          </w:tcPr>
          <w:p w:rsidR="00CC3F9B" w:rsidRPr="00C85B9F" w:rsidRDefault="00CC3F9B" w:rsidP="00016DF1">
            <w:pPr>
              <w:pStyle w:val="BodyText"/>
              <w:rPr>
                <w:rFonts w:ascii="Tekton Pro Bold" w:hAnsi="Tekton Pro Bold"/>
                <w:b/>
                <w:sz w:val="22"/>
              </w:rPr>
            </w:pPr>
          </w:p>
        </w:tc>
        <w:tc>
          <w:tcPr>
            <w:tcW w:w="1998" w:type="dxa"/>
            <w:tcBorders>
              <w:bottom w:val="single" w:sz="4" w:space="0" w:color="auto"/>
            </w:tcBorders>
            <w:shd w:val="clear" w:color="auto" w:fill="A6A6A6"/>
          </w:tcPr>
          <w:p w:rsidR="00CC3F9B" w:rsidRPr="00C85B9F" w:rsidRDefault="00CC3F9B" w:rsidP="00016DF1">
            <w:pPr>
              <w:pStyle w:val="BodyText"/>
              <w:rPr>
                <w:rFonts w:ascii="Tekton Pro Bold" w:hAnsi="Tekton Pro Bold"/>
                <w:sz w:val="22"/>
              </w:rPr>
            </w:pPr>
          </w:p>
        </w:tc>
      </w:tr>
      <w:tr w:rsidR="0045591D" w:rsidRPr="00C85B9F">
        <w:trPr>
          <w:trHeight w:val="2060"/>
        </w:trPr>
        <w:tc>
          <w:tcPr>
            <w:tcW w:w="828" w:type="dxa"/>
            <w:tcBorders>
              <w:bottom w:val="single" w:sz="4" w:space="0" w:color="auto"/>
            </w:tcBorders>
          </w:tcPr>
          <w:p w:rsidR="0045591D" w:rsidRPr="00C85B9F" w:rsidRDefault="0045591D" w:rsidP="00016DF1">
            <w:pPr>
              <w:pStyle w:val="BodyText"/>
              <w:rPr>
                <w:rFonts w:ascii="Tekton Pro Bold" w:hAnsi="Tekton Pro Bold"/>
                <w:sz w:val="22"/>
              </w:rPr>
            </w:pPr>
            <w:r w:rsidRPr="00C85B9F">
              <w:rPr>
                <w:rFonts w:ascii="Tekton Pro Bold" w:hAnsi="Tekton Pro Bold"/>
                <w:sz w:val="22"/>
              </w:rPr>
              <w:t>(4)</w:t>
            </w:r>
          </w:p>
          <w:p w:rsidR="0045591D" w:rsidRPr="00C85B9F" w:rsidRDefault="0045591D" w:rsidP="00016DF1">
            <w:pPr>
              <w:pStyle w:val="BodyText"/>
              <w:rPr>
                <w:rFonts w:ascii="Tekton Pro Bold" w:hAnsi="Tekton Pro Bold"/>
                <w:sz w:val="22"/>
              </w:rPr>
            </w:pPr>
          </w:p>
          <w:p w:rsidR="0045591D" w:rsidRPr="00C85B9F" w:rsidRDefault="0045591D" w:rsidP="00016DF1">
            <w:pPr>
              <w:pStyle w:val="BodyText"/>
              <w:rPr>
                <w:rFonts w:ascii="Tekton Pro Bold" w:hAnsi="Tekton Pro Bold"/>
                <w:sz w:val="22"/>
              </w:rPr>
            </w:pPr>
            <w:r w:rsidRPr="00C85B9F">
              <w:rPr>
                <w:rFonts w:ascii="Tekton Pro Bold" w:hAnsi="Tekton Pro Bold"/>
                <w:sz w:val="22"/>
              </w:rPr>
              <w:t>2/2</w:t>
            </w:r>
            <w:r w:rsidR="00CC3F9B">
              <w:rPr>
                <w:rFonts w:ascii="Tekton Pro Bold" w:hAnsi="Tekton Pro Bold"/>
                <w:sz w:val="22"/>
              </w:rPr>
              <w:t>5</w:t>
            </w:r>
          </w:p>
        </w:tc>
        <w:tc>
          <w:tcPr>
            <w:tcW w:w="2250" w:type="dxa"/>
            <w:tcBorders>
              <w:bottom w:val="single" w:sz="4" w:space="0" w:color="auto"/>
            </w:tcBorders>
          </w:tcPr>
          <w:p w:rsidR="00C37DA5" w:rsidRDefault="0045591D" w:rsidP="00016DF1">
            <w:pPr>
              <w:pStyle w:val="BodyText"/>
              <w:rPr>
                <w:rFonts w:ascii="Tekton Pro Bold" w:hAnsi="Tekton Pro Bold"/>
                <w:sz w:val="22"/>
              </w:rPr>
            </w:pPr>
            <w:r w:rsidRPr="00C85B9F">
              <w:rPr>
                <w:rFonts w:ascii="Tekton Pro Bold" w:hAnsi="Tekton Pro Bold"/>
                <w:sz w:val="22"/>
              </w:rPr>
              <w:t xml:space="preserve">Gene Fellner, thinking about disability, </w:t>
            </w:r>
            <w:r w:rsidR="00C37DA5">
              <w:rPr>
                <w:rFonts w:ascii="Tekton Pro Bold" w:hAnsi="Tekton Pro Bold"/>
                <w:sz w:val="22"/>
              </w:rPr>
              <w:t xml:space="preserve">research ethics, </w:t>
            </w:r>
            <w:r w:rsidRPr="00C85B9F">
              <w:rPr>
                <w:rFonts w:ascii="Tekton Pro Bold" w:hAnsi="Tekton Pro Bold"/>
                <w:sz w:val="22"/>
              </w:rPr>
              <w:t>participatory research, and arts-based methodologies</w:t>
            </w:r>
            <w:r w:rsidR="006D3017">
              <w:rPr>
                <w:rFonts w:ascii="Tekton Pro Bold" w:hAnsi="Tekton Pro Bold"/>
                <w:sz w:val="22"/>
              </w:rPr>
              <w:t xml:space="preserve">. </w:t>
            </w:r>
          </w:p>
          <w:p w:rsidR="00C37DA5" w:rsidRDefault="00C37DA5" w:rsidP="00016DF1">
            <w:pPr>
              <w:pStyle w:val="BodyText"/>
              <w:rPr>
                <w:rFonts w:ascii="Tekton Pro Bold" w:hAnsi="Tekton Pro Bold"/>
                <w:sz w:val="22"/>
              </w:rPr>
            </w:pPr>
          </w:p>
          <w:p w:rsidR="0045591D" w:rsidRPr="00C85B9F" w:rsidRDefault="006D3017" w:rsidP="00016DF1">
            <w:pPr>
              <w:pStyle w:val="BodyText"/>
              <w:rPr>
                <w:rFonts w:ascii="Tekton Pro Bold" w:hAnsi="Tekton Pro Bold"/>
                <w:sz w:val="22"/>
              </w:rPr>
            </w:pPr>
            <w:r>
              <w:rPr>
                <w:rFonts w:ascii="Tekton Pro Bold" w:hAnsi="Tekton Pro Bold"/>
                <w:sz w:val="22"/>
              </w:rPr>
              <w:t>Visuality and counter-visuality.</w:t>
            </w:r>
          </w:p>
        </w:tc>
        <w:tc>
          <w:tcPr>
            <w:tcW w:w="4500" w:type="dxa"/>
            <w:tcBorders>
              <w:bottom w:val="single" w:sz="4" w:space="0" w:color="auto"/>
            </w:tcBorders>
          </w:tcPr>
          <w:p w:rsidR="0045591D" w:rsidRPr="00C85B9F" w:rsidRDefault="0045591D" w:rsidP="00016DF1">
            <w:pPr>
              <w:pStyle w:val="BodyText"/>
              <w:rPr>
                <w:rFonts w:ascii="Tekton Pro Bold" w:hAnsi="Tekton Pro Bold"/>
                <w:b/>
                <w:sz w:val="22"/>
              </w:rPr>
            </w:pPr>
          </w:p>
        </w:tc>
        <w:tc>
          <w:tcPr>
            <w:tcW w:w="1998" w:type="dxa"/>
            <w:tcBorders>
              <w:bottom w:val="single" w:sz="4" w:space="0" w:color="auto"/>
            </w:tcBorders>
          </w:tcPr>
          <w:p w:rsidR="0045591D" w:rsidRPr="00C85B9F" w:rsidRDefault="0045591D" w:rsidP="00016DF1">
            <w:pPr>
              <w:pStyle w:val="BodyText"/>
              <w:rPr>
                <w:rFonts w:ascii="Tekton Pro Bold" w:hAnsi="Tekton Pro Bold"/>
                <w:sz w:val="22"/>
              </w:rPr>
            </w:pPr>
            <w:r w:rsidRPr="00C85B9F">
              <w:rPr>
                <w:rFonts w:ascii="Tekton Pro Bold" w:hAnsi="Tekton Pro Bold"/>
                <w:sz w:val="22"/>
              </w:rPr>
              <w:t>To read:</w:t>
            </w:r>
          </w:p>
          <w:p w:rsidR="005172EE" w:rsidRDefault="00884636" w:rsidP="005172EE">
            <w:pPr>
              <w:pStyle w:val="BodyText"/>
              <w:numPr>
                <w:ilvl w:val="0"/>
                <w:numId w:val="21"/>
              </w:numPr>
              <w:rPr>
                <w:rFonts w:ascii="Tekton Pro Bold" w:hAnsi="Tekton Pro Bold" w:cs="Arial"/>
                <w:bCs/>
                <w:i/>
                <w:iCs/>
                <w:sz w:val="22"/>
              </w:rPr>
            </w:pPr>
            <w:r w:rsidRPr="00C85B9F">
              <w:rPr>
                <w:rFonts w:ascii="Tekton Pro Bold" w:hAnsi="Tekton Pro Bold" w:cs="Arial"/>
                <w:b/>
                <w:bCs/>
                <w:iCs/>
                <w:sz w:val="22"/>
              </w:rPr>
              <w:t xml:space="preserve">Hooks, </w:t>
            </w:r>
            <w:r w:rsidRPr="00C85B9F">
              <w:rPr>
                <w:rFonts w:ascii="Tekton Pro Bold" w:hAnsi="Tekton Pro Bold" w:cs="Arial"/>
                <w:bCs/>
                <w:i/>
                <w:iCs/>
                <w:sz w:val="22"/>
              </w:rPr>
              <w:t>Black looks, race and representation</w:t>
            </w:r>
          </w:p>
          <w:p w:rsidR="006B2634" w:rsidRPr="00832FC8" w:rsidRDefault="008B7157" w:rsidP="005172EE">
            <w:pPr>
              <w:pStyle w:val="BodyText"/>
              <w:numPr>
                <w:ilvl w:val="0"/>
                <w:numId w:val="21"/>
              </w:numPr>
              <w:rPr>
                <w:rFonts w:ascii="Tekton Pro Bold" w:hAnsi="Tekton Pro Bold" w:cs="Arial"/>
                <w:bCs/>
                <w:i/>
                <w:iCs/>
                <w:sz w:val="22"/>
              </w:rPr>
            </w:pPr>
            <w:r>
              <w:rPr>
                <w:rFonts w:ascii="Tekton Pro Bold" w:hAnsi="Tekton Pro Bold" w:cs="Arial"/>
                <w:b/>
                <w:bCs/>
                <w:iCs/>
                <w:sz w:val="22"/>
              </w:rPr>
              <w:t>Teju Cole</w:t>
            </w:r>
            <w:r w:rsidR="00543368">
              <w:rPr>
                <w:rFonts w:ascii="Tekton Pro Bold" w:hAnsi="Tekton Pro Bold" w:cs="Arial"/>
                <w:b/>
                <w:bCs/>
                <w:iCs/>
                <w:sz w:val="22"/>
              </w:rPr>
              <w:t xml:space="preserve">: What does it mean to look at </w:t>
            </w:r>
            <w:r w:rsidR="00543368" w:rsidRPr="00832FC8">
              <w:rPr>
                <w:rFonts w:ascii="Tekton Pro Bold" w:hAnsi="Tekton Pro Bold" w:cs="Arial"/>
                <w:b/>
                <w:bCs/>
                <w:iCs/>
                <w:sz w:val="22"/>
              </w:rPr>
              <w:t>this?</w:t>
            </w:r>
          </w:p>
          <w:p w:rsidR="00B86438" w:rsidRPr="00832FC8" w:rsidRDefault="006B2634" w:rsidP="005172EE">
            <w:pPr>
              <w:pStyle w:val="BodyText"/>
              <w:numPr>
                <w:ilvl w:val="0"/>
                <w:numId w:val="21"/>
              </w:numPr>
              <w:rPr>
                <w:rFonts w:ascii="Tekton Pro Bold" w:hAnsi="Tekton Pro Bold" w:cs="Arial"/>
                <w:bCs/>
                <w:i/>
                <w:iCs/>
                <w:sz w:val="22"/>
              </w:rPr>
            </w:pPr>
            <w:r w:rsidRPr="00832FC8">
              <w:rPr>
                <w:rFonts w:ascii="Tekton Pro Bold" w:hAnsi="Tekton Pro Bold" w:cs="Arial"/>
                <w:b/>
                <w:bCs/>
                <w:iCs/>
                <w:sz w:val="22"/>
              </w:rPr>
              <w:t>G</w:t>
            </w:r>
            <w:r w:rsidR="008A1941">
              <w:rPr>
                <w:rFonts w:ascii="Tekton Pro Bold" w:hAnsi="Tekton Pro Bold" w:cs="Arial"/>
                <w:b/>
                <w:bCs/>
                <w:iCs/>
                <w:sz w:val="22"/>
              </w:rPr>
              <w:t>ene’s draft</w:t>
            </w:r>
            <w:r w:rsidRPr="00832FC8">
              <w:rPr>
                <w:rFonts w:ascii="Tekton Pro Bold" w:hAnsi="Tekton Pro Bold" w:cs="Arial"/>
                <w:b/>
                <w:bCs/>
                <w:iCs/>
                <w:sz w:val="22"/>
              </w:rPr>
              <w:t xml:space="preserve"> </w:t>
            </w:r>
            <w:r w:rsidR="008A1941">
              <w:rPr>
                <w:rFonts w:ascii="Tekton Pro Bold" w:hAnsi="Tekton Pro Bold" w:cs="Arial"/>
                <w:b/>
                <w:bCs/>
                <w:iCs/>
                <w:sz w:val="22"/>
              </w:rPr>
              <w:t>a</w:t>
            </w:r>
            <w:r w:rsidRPr="00832FC8">
              <w:rPr>
                <w:rFonts w:ascii="Tekton Pro Bold" w:hAnsi="Tekton Pro Bold" w:cs="Arial"/>
                <w:b/>
                <w:bCs/>
                <w:iCs/>
                <w:sz w:val="22"/>
              </w:rPr>
              <w:t>rticle?</w:t>
            </w:r>
          </w:p>
          <w:p w:rsidR="0045591D" w:rsidRPr="00C85B9F" w:rsidRDefault="0045591D" w:rsidP="00B86438">
            <w:pPr>
              <w:pStyle w:val="BodyText"/>
              <w:rPr>
                <w:rFonts w:ascii="Tekton Pro Bold" w:hAnsi="Tekton Pro Bold" w:cs="Arial"/>
                <w:bCs/>
                <w:i/>
                <w:iCs/>
                <w:sz w:val="22"/>
              </w:rPr>
            </w:pPr>
          </w:p>
        </w:tc>
      </w:tr>
      <w:tr w:rsidR="00016DF1" w:rsidRPr="00C85B9F">
        <w:tc>
          <w:tcPr>
            <w:tcW w:w="828" w:type="dxa"/>
            <w:tcBorders>
              <w:bottom w:val="single" w:sz="4" w:space="0" w:color="auto"/>
            </w:tcBorders>
          </w:tcPr>
          <w:p w:rsidR="00016DF1" w:rsidRPr="00C85B9F" w:rsidRDefault="00016DF1" w:rsidP="00016DF1">
            <w:pPr>
              <w:pStyle w:val="BodyText"/>
              <w:rPr>
                <w:rFonts w:ascii="Tekton Pro Bold" w:hAnsi="Tekton Pro Bold"/>
                <w:sz w:val="22"/>
              </w:rPr>
            </w:pPr>
            <w:r w:rsidRPr="00C85B9F">
              <w:rPr>
                <w:rFonts w:ascii="Tekton Pro Bold" w:hAnsi="Tekton Pro Bold"/>
                <w:sz w:val="22"/>
              </w:rPr>
              <w:t>(5)</w:t>
            </w:r>
          </w:p>
          <w:p w:rsidR="00016DF1" w:rsidRPr="00C85B9F" w:rsidRDefault="00016DF1" w:rsidP="00016DF1">
            <w:pPr>
              <w:pStyle w:val="BodyText"/>
              <w:rPr>
                <w:rFonts w:ascii="Tekton Pro Bold" w:hAnsi="Tekton Pro Bold"/>
                <w:sz w:val="22"/>
              </w:rPr>
            </w:pPr>
          </w:p>
          <w:p w:rsidR="00016DF1" w:rsidRPr="00C85B9F" w:rsidRDefault="00CC3F9B" w:rsidP="00016DF1">
            <w:pPr>
              <w:pStyle w:val="BodyText"/>
              <w:rPr>
                <w:rFonts w:ascii="Tekton Pro Bold" w:hAnsi="Tekton Pro Bold"/>
                <w:sz w:val="22"/>
              </w:rPr>
            </w:pPr>
            <w:r>
              <w:rPr>
                <w:rFonts w:ascii="Tekton Pro Bold" w:hAnsi="Tekton Pro Bold"/>
                <w:sz w:val="22"/>
              </w:rPr>
              <w:t>3</w:t>
            </w:r>
            <w:r w:rsidR="00016DF1" w:rsidRPr="00C85B9F">
              <w:rPr>
                <w:rFonts w:ascii="Tekton Pro Bold" w:hAnsi="Tekton Pro Bold"/>
                <w:sz w:val="22"/>
              </w:rPr>
              <w:t>/</w:t>
            </w:r>
            <w:r>
              <w:rPr>
                <w:rFonts w:ascii="Tekton Pro Bold" w:hAnsi="Tekton Pro Bold"/>
                <w:sz w:val="22"/>
              </w:rPr>
              <w:t>4</w:t>
            </w:r>
          </w:p>
        </w:tc>
        <w:tc>
          <w:tcPr>
            <w:tcW w:w="2250" w:type="dxa"/>
            <w:tcBorders>
              <w:bottom w:val="single" w:sz="4" w:space="0" w:color="auto"/>
            </w:tcBorders>
          </w:tcPr>
          <w:p w:rsidR="00016DF1" w:rsidRPr="00C85B9F" w:rsidRDefault="0041334A" w:rsidP="00B47438">
            <w:pPr>
              <w:pStyle w:val="BodyText"/>
              <w:rPr>
                <w:rFonts w:ascii="Tekton Pro Bold" w:hAnsi="Tekton Pro Bold" w:cs="Arial"/>
                <w:bCs/>
                <w:iCs/>
                <w:sz w:val="22"/>
              </w:rPr>
            </w:pPr>
            <w:r w:rsidRPr="00A160D8">
              <w:rPr>
                <w:rFonts w:ascii="Tekton Pro Bold" w:hAnsi="Tekton Pro Bold" w:cs="Arial"/>
                <w:bCs/>
                <w:iCs/>
                <w:sz w:val="22"/>
              </w:rPr>
              <w:t>Victoria</w:t>
            </w:r>
            <w:r>
              <w:rPr>
                <w:rFonts w:ascii="Tekton Pro Bold" w:hAnsi="Tekton Pro Bold" w:cs="Arial"/>
                <w:bCs/>
                <w:iCs/>
                <w:sz w:val="22"/>
              </w:rPr>
              <w:t xml:space="preserve"> </w:t>
            </w:r>
          </w:p>
        </w:tc>
        <w:tc>
          <w:tcPr>
            <w:tcW w:w="4500" w:type="dxa"/>
            <w:tcBorders>
              <w:bottom w:val="single" w:sz="4" w:space="0" w:color="auto"/>
            </w:tcBorders>
          </w:tcPr>
          <w:p w:rsidR="00016DF1" w:rsidRPr="00C85B9F" w:rsidRDefault="00016DF1" w:rsidP="00016DF1">
            <w:pPr>
              <w:pStyle w:val="BodyText"/>
              <w:rPr>
                <w:rFonts w:ascii="Tekton Pro Bold" w:hAnsi="Tekton Pro Bold"/>
                <w:b/>
                <w:sz w:val="22"/>
              </w:rPr>
            </w:pPr>
          </w:p>
          <w:p w:rsidR="00016DF1" w:rsidRPr="00C85B9F" w:rsidRDefault="00016DF1" w:rsidP="00016DF1">
            <w:pPr>
              <w:pStyle w:val="BodyText"/>
              <w:rPr>
                <w:rFonts w:ascii="Tekton Pro Bold" w:hAnsi="Tekton Pro Bold" w:cs="Arial"/>
                <w:bCs/>
                <w:iCs/>
                <w:sz w:val="22"/>
              </w:rPr>
            </w:pPr>
          </w:p>
        </w:tc>
        <w:tc>
          <w:tcPr>
            <w:tcW w:w="1998" w:type="dxa"/>
            <w:tcBorders>
              <w:bottom w:val="single" w:sz="4" w:space="0" w:color="auto"/>
            </w:tcBorders>
          </w:tcPr>
          <w:p w:rsidR="00B47438" w:rsidRDefault="00B47438" w:rsidP="00B47438">
            <w:pPr>
              <w:pStyle w:val="BodyText"/>
              <w:rPr>
                <w:rFonts w:ascii="Tekton Pro Bold" w:hAnsi="Tekton Pro Bold" w:cs="Arial"/>
                <w:b/>
                <w:bCs/>
                <w:iCs/>
                <w:sz w:val="22"/>
              </w:rPr>
            </w:pPr>
            <w:r w:rsidRPr="00C85B9F">
              <w:rPr>
                <w:rFonts w:ascii="Tekton Pro Bold" w:hAnsi="Tekton Pro Bold" w:cs="Arial"/>
                <w:b/>
                <w:bCs/>
                <w:iCs/>
                <w:sz w:val="22"/>
              </w:rPr>
              <w:t>To read and browse:</w:t>
            </w:r>
          </w:p>
          <w:p w:rsidR="00B47438" w:rsidRPr="00C85B9F" w:rsidRDefault="00B47438" w:rsidP="00B47438">
            <w:pPr>
              <w:pStyle w:val="BodyText"/>
              <w:rPr>
                <w:rFonts w:ascii="Tekton Pro Bold" w:hAnsi="Tekton Pro Bold" w:cs="Arial"/>
                <w:b/>
                <w:bCs/>
                <w:iCs/>
                <w:sz w:val="22"/>
              </w:rPr>
            </w:pPr>
          </w:p>
          <w:p w:rsidR="00B47438" w:rsidRPr="00C85B9F" w:rsidRDefault="008C65EB" w:rsidP="00B47438">
            <w:pPr>
              <w:pStyle w:val="BodyText"/>
              <w:rPr>
                <w:rFonts w:ascii="Tekton Pro Bold" w:hAnsi="Tekton Pro Bold" w:cs="Arial"/>
                <w:b/>
                <w:bCs/>
                <w:iCs/>
                <w:sz w:val="22"/>
              </w:rPr>
            </w:pPr>
            <w:hyperlink r:id="rId7" w:history="1">
              <w:r w:rsidR="00B47438" w:rsidRPr="00C85B9F">
                <w:rPr>
                  <w:rStyle w:val="Hyperlink"/>
                  <w:rFonts w:ascii="Tekton Pro Bold" w:hAnsi="Tekton Pro Bold" w:cs="Arial"/>
                  <w:b/>
                  <w:bCs/>
                  <w:iCs/>
                  <w:sz w:val="22"/>
                </w:rPr>
                <w:t>http://scalar.usc.edu/works/re-visualizing-care/index</w:t>
              </w:r>
            </w:hyperlink>
          </w:p>
          <w:p w:rsidR="00B47438" w:rsidRPr="00C85B9F" w:rsidRDefault="00B47438" w:rsidP="00B47438">
            <w:pPr>
              <w:pStyle w:val="BodyText"/>
              <w:rPr>
                <w:rFonts w:ascii="Tekton Pro Bold" w:hAnsi="Tekton Pro Bold" w:cs="Arial"/>
                <w:b/>
                <w:bCs/>
                <w:iCs/>
                <w:sz w:val="22"/>
              </w:rPr>
            </w:pPr>
          </w:p>
          <w:p w:rsidR="00B47438" w:rsidRPr="00C85B9F" w:rsidRDefault="008C65EB" w:rsidP="00B47438">
            <w:pPr>
              <w:pStyle w:val="BodyText"/>
              <w:rPr>
                <w:rFonts w:ascii="Tekton Pro Bold" w:hAnsi="Tekton Pro Bold" w:cs="Arial"/>
                <w:bCs/>
                <w:iCs/>
                <w:sz w:val="22"/>
              </w:rPr>
            </w:pPr>
            <w:hyperlink r:id="rId8" w:history="1">
              <w:r w:rsidR="00B47438" w:rsidRPr="00C85B9F">
                <w:rPr>
                  <w:rStyle w:val="Hyperlink"/>
                  <w:rFonts w:ascii="Tekton Pro Bold" w:hAnsi="Tekton Pro Bold" w:cs="Arial"/>
                  <w:bCs/>
                  <w:iCs/>
                  <w:sz w:val="22"/>
                </w:rPr>
                <w:t>http://thosewhocanproject-blog.tumblr.com</w:t>
              </w:r>
            </w:hyperlink>
          </w:p>
          <w:p w:rsidR="00B47438" w:rsidRPr="00C85B9F" w:rsidRDefault="00B47438" w:rsidP="00B47438">
            <w:pPr>
              <w:pStyle w:val="BodyText"/>
              <w:rPr>
                <w:rFonts w:ascii="Tekton Pro Bold" w:hAnsi="Tekton Pro Bold" w:cs="Arial"/>
                <w:b/>
                <w:bCs/>
                <w:iCs/>
                <w:sz w:val="22"/>
              </w:rPr>
            </w:pPr>
          </w:p>
          <w:p w:rsidR="00016DF1" w:rsidRPr="00C85B9F" w:rsidRDefault="00B47438" w:rsidP="00B47438">
            <w:pPr>
              <w:pStyle w:val="BodyText"/>
              <w:rPr>
                <w:rFonts w:ascii="Tekton Pro Bold" w:hAnsi="Tekton Pro Bold" w:cs="Arial"/>
                <w:bCs/>
                <w:iCs/>
                <w:sz w:val="22"/>
              </w:rPr>
            </w:pPr>
            <w:r w:rsidRPr="00C85B9F">
              <w:rPr>
                <w:rFonts w:ascii="Tekton Pro Bold" w:hAnsi="Tekton Pro Bold" w:cs="Arial"/>
                <w:b/>
                <w:bCs/>
                <w:iCs/>
                <w:sz w:val="22"/>
              </w:rPr>
              <w:t>http://victoriarestler.org</w:t>
            </w:r>
          </w:p>
        </w:tc>
      </w:tr>
      <w:tr w:rsidR="00F85601" w:rsidRPr="00C85B9F">
        <w:tc>
          <w:tcPr>
            <w:tcW w:w="828" w:type="dxa"/>
            <w:tcBorders>
              <w:bottom w:val="single" w:sz="4" w:space="0" w:color="auto"/>
            </w:tcBorders>
          </w:tcPr>
          <w:p w:rsidR="00F85601" w:rsidRPr="00C85B9F" w:rsidRDefault="00F85601" w:rsidP="00016DF1">
            <w:pPr>
              <w:pStyle w:val="BodyText"/>
              <w:rPr>
                <w:rFonts w:ascii="Tekton Pro Bold" w:hAnsi="Tekton Pro Bold"/>
                <w:sz w:val="22"/>
              </w:rPr>
            </w:pPr>
            <w:r w:rsidRPr="00C85B9F">
              <w:rPr>
                <w:rFonts w:ascii="Tekton Pro Bold" w:hAnsi="Tekton Pro Bold"/>
                <w:sz w:val="22"/>
              </w:rPr>
              <w:t>(6)</w:t>
            </w:r>
          </w:p>
          <w:p w:rsidR="00F85601" w:rsidRPr="00C85B9F" w:rsidRDefault="00F85601" w:rsidP="00016DF1">
            <w:pPr>
              <w:pStyle w:val="BodyText"/>
              <w:rPr>
                <w:rFonts w:ascii="Tekton Pro Bold" w:hAnsi="Tekton Pro Bold"/>
                <w:sz w:val="22"/>
              </w:rPr>
            </w:pPr>
            <w:r w:rsidRPr="00C85B9F">
              <w:rPr>
                <w:rFonts w:ascii="Tekton Pro Bold" w:hAnsi="Tekton Pro Bold"/>
                <w:sz w:val="22"/>
              </w:rPr>
              <w:t>3/</w:t>
            </w:r>
            <w:r w:rsidR="00CC3F9B">
              <w:rPr>
                <w:rFonts w:ascii="Tekton Pro Bold" w:hAnsi="Tekton Pro Bold"/>
                <w:sz w:val="22"/>
              </w:rPr>
              <w:t>11</w:t>
            </w:r>
          </w:p>
        </w:tc>
        <w:tc>
          <w:tcPr>
            <w:tcW w:w="2250" w:type="dxa"/>
            <w:tcBorders>
              <w:bottom w:val="single" w:sz="4" w:space="0" w:color="auto"/>
            </w:tcBorders>
          </w:tcPr>
          <w:p w:rsidR="00F85601" w:rsidRPr="00C85B9F" w:rsidRDefault="00F85601" w:rsidP="00016DF1">
            <w:pPr>
              <w:pStyle w:val="BodyText"/>
              <w:rPr>
                <w:rFonts w:ascii="Tekton Pro Bold" w:hAnsi="Tekton Pro Bold" w:cs="Arial"/>
                <w:bCs/>
                <w:iCs/>
                <w:sz w:val="22"/>
              </w:rPr>
            </w:pPr>
            <w:r w:rsidRPr="00C85B9F">
              <w:rPr>
                <w:rFonts w:ascii="Tekton Pro Bold" w:hAnsi="Tekton Pro Bold" w:cs="Arial"/>
                <w:bCs/>
                <w:iCs/>
                <w:sz w:val="22"/>
              </w:rPr>
              <w:t>Your own work so far</w:t>
            </w:r>
          </w:p>
        </w:tc>
        <w:tc>
          <w:tcPr>
            <w:tcW w:w="4500" w:type="dxa"/>
            <w:tcBorders>
              <w:bottom w:val="single" w:sz="4" w:space="0" w:color="auto"/>
            </w:tcBorders>
          </w:tcPr>
          <w:p w:rsidR="00F85601" w:rsidRPr="00C85B9F" w:rsidRDefault="00DB3CD9" w:rsidP="00016DF1">
            <w:pPr>
              <w:pStyle w:val="BodyText"/>
              <w:rPr>
                <w:rFonts w:ascii="Tekton Pro Bold" w:hAnsi="Tekton Pro Bold"/>
                <w:b/>
                <w:sz w:val="22"/>
              </w:rPr>
            </w:pPr>
            <w:r w:rsidRPr="00C85B9F">
              <w:rPr>
                <w:rFonts w:ascii="Tekton Pro Bold" w:hAnsi="Tekton Pro Bold"/>
                <w:b/>
                <w:sz w:val="22"/>
              </w:rPr>
              <w:t>Discussion of your own projects so far, images related to</w:t>
            </w:r>
            <w:r w:rsidR="000D5AFE" w:rsidRPr="00C85B9F">
              <w:rPr>
                <w:rFonts w:ascii="Tekton Pro Bold" w:hAnsi="Tekton Pro Bold"/>
                <w:b/>
                <w:sz w:val="22"/>
              </w:rPr>
              <w:t xml:space="preserve"> that project, texts </w:t>
            </w:r>
            <w:r w:rsidRPr="00C85B9F">
              <w:rPr>
                <w:rFonts w:ascii="Tekton Pro Bold" w:hAnsi="Tekton Pro Bold"/>
                <w:b/>
                <w:sz w:val="22"/>
              </w:rPr>
              <w:t>that have influenced you in the choice of your theme and your approach to that theme</w:t>
            </w:r>
          </w:p>
        </w:tc>
        <w:tc>
          <w:tcPr>
            <w:tcW w:w="1998" w:type="dxa"/>
            <w:tcBorders>
              <w:bottom w:val="single" w:sz="4" w:space="0" w:color="auto"/>
            </w:tcBorders>
          </w:tcPr>
          <w:p w:rsidR="00F85601" w:rsidRPr="00C85B9F" w:rsidRDefault="00F85601" w:rsidP="000D5AFE">
            <w:pPr>
              <w:pStyle w:val="BodyText"/>
              <w:rPr>
                <w:rFonts w:ascii="Tekton Pro Bold" w:hAnsi="Tekton Pro Bold" w:cs="Arial"/>
                <w:bCs/>
                <w:iCs/>
                <w:sz w:val="22"/>
              </w:rPr>
            </w:pPr>
          </w:p>
        </w:tc>
      </w:tr>
      <w:tr w:rsidR="00016DF1" w:rsidRPr="00C85B9F">
        <w:tc>
          <w:tcPr>
            <w:tcW w:w="828" w:type="dxa"/>
            <w:tcBorders>
              <w:bottom w:val="single" w:sz="4" w:space="0" w:color="auto"/>
            </w:tcBorders>
          </w:tcPr>
          <w:p w:rsidR="00016DF1" w:rsidRPr="00C85B9F" w:rsidRDefault="00016DF1" w:rsidP="00016DF1">
            <w:pPr>
              <w:pStyle w:val="BodyText"/>
              <w:rPr>
                <w:rFonts w:ascii="Tekton Pro Bold" w:hAnsi="Tekton Pro Bold"/>
                <w:sz w:val="22"/>
              </w:rPr>
            </w:pPr>
            <w:r w:rsidRPr="00C85B9F">
              <w:rPr>
                <w:rFonts w:ascii="Tekton Pro Bold" w:hAnsi="Tekton Pro Bold"/>
                <w:sz w:val="22"/>
              </w:rPr>
              <w:t>(</w:t>
            </w:r>
            <w:r w:rsidR="00F85601" w:rsidRPr="00C85B9F">
              <w:rPr>
                <w:rFonts w:ascii="Tekton Pro Bold" w:hAnsi="Tekton Pro Bold"/>
                <w:sz w:val="22"/>
              </w:rPr>
              <w:t>7</w:t>
            </w:r>
            <w:r w:rsidRPr="00C85B9F">
              <w:rPr>
                <w:rFonts w:ascii="Tekton Pro Bold" w:hAnsi="Tekton Pro Bold"/>
                <w:sz w:val="22"/>
              </w:rPr>
              <w:t>)</w:t>
            </w:r>
          </w:p>
          <w:p w:rsidR="00016DF1" w:rsidRPr="00C85B9F" w:rsidRDefault="00016DF1" w:rsidP="00016DF1">
            <w:pPr>
              <w:pStyle w:val="BodyText"/>
              <w:rPr>
                <w:rFonts w:ascii="Tekton Pro Bold" w:hAnsi="Tekton Pro Bold"/>
                <w:sz w:val="22"/>
              </w:rPr>
            </w:pPr>
          </w:p>
          <w:p w:rsidR="00016DF1" w:rsidRPr="00C85B9F" w:rsidRDefault="00016DF1" w:rsidP="00F85601">
            <w:pPr>
              <w:pStyle w:val="BodyText"/>
              <w:rPr>
                <w:rFonts w:ascii="Tekton Pro Bold" w:hAnsi="Tekton Pro Bold"/>
                <w:sz w:val="22"/>
              </w:rPr>
            </w:pPr>
            <w:r w:rsidRPr="00C85B9F">
              <w:rPr>
                <w:rFonts w:ascii="Tekton Pro Bold" w:hAnsi="Tekton Pro Bold"/>
                <w:sz w:val="22"/>
              </w:rPr>
              <w:t>3/</w:t>
            </w:r>
            <w:r w:rsidR="00F85601" w:rsidRPr="00C85B9F">
              <w:rPr>
                <w:rFonts w:ascii="Tekton Pro Bold" w:hAnsi="Tekton Pro Bold"/>
                <w:sz w:val="22"/>
              </w:rPr>
              <w:t>1</w:t>
            </w:r>
            <w:r w:rsidR="00CC3F9B">
              <w:rPr>
                <w:rFonts w:ascii="Tekton Pro Bold" w:hAnsi="Tekton Pro Bold"/>
                <w:sz w:val="22"/>
              </w:rPr>
              <w:t>8</w:t>
            </w:r>
          </w:p>
        </w:tc>
        <w:tc>
          <w:tcPr>
            <w:tcW w:w="2250" w:type="dxa"/>
            <w:tcBorders>
              <w:bottom w:val="single" w:sz="4" w:space="0" w:color="auto"/>
            </w:tcBorders>
          </w:tcPr>
          <w:p w:rsidR="00B47438" w:rsidRDefault="00B47438" w:rsidP="00016DF1">
            <w:pPr>
              <w:pStyle w:val="BodyText"/>
              <w:rPr>
                <w:rFonts w:ascii="Tekton Pro Bold" w:hAnsi="Tekton Pro Bold" w:cs="Arial"/>
                <w:bCs/>
                <w:iCs/>
                <w:sz w:val="22"/>
              </w:rPr>
            </w:pPr>
            <w:r w:rsidRPr="00A2024F">
              <w:rPr>
                <w:rFonts w:ascii="Tekton Pro Bold" w:hAnsi="Tekton Pro Bold" w:cs="Arial"/>
                <w:bCs/>
                <w:iCs/>
                <w:sz w:val="22"/>
              </w:rPr>
              <w:t>Wendy Luttrell</w:t>
            </w:r>
          </w:p>
          <w:p w:rsidR="00B47438" w:rsidRDefault="00B47438" w:rsidP="00016DF1">
            <w:pPr>
              <w:pStyle w:val="BodyText"/>
              <w:rPr>
                <w:rFonts w:ascii="Tekton Pro Bold" w:hAnsi="Tekton Pro Bold" w:cs="Arial"/>
                <w:bCs/>
                <w:iCs/>
                <w:sz w:val="22"/>
              </w:rPr>
            </w:pPr>
          </w:p>
          <w:p w:rsidR="00B47438" w:rsidRDefault="00B47438" w:rsidP="00B47438">
            <w:pPr>
              <w:pStyle w:val="BodyText"/>
              <w:rPr>
                <w:rFonts w:ascii="Tekton Pro Bold" w:hAnsi="Tekton Pro Bold" w:cs="Arial"/>
                <w:bCs/>
                <w:iCs/>
                <w:sz w:val="22"/>
              </w:rPr>
            </w:pPr>
            <w:r w:rsidRPr="00C85B9F">
              <w:rPr>
                <w:rFonts w:ascii="Tekton Pro Bold" w:hAnsi="Tekton Pro Bold" w:cs="Arial"/>
                <w:bCs/>
                <w:iCs/>
                <w:sz w:val="22"/>
              </w:rPr>
              <w:t xml:space="preserve">Photo </w:t>
            </w:r>
            <w:r>
              <w:rPr>
                <w:rFonts w:ascii="Tekton Pro Bold" w:hAnsi="Tekton Pro Bold" w:cs="Arial"/>
                <w:bCs/>
                <w:iCs/>
                <w:sz w:val="22"/>
              </w:rPr>
              <w:t xml:space="preserve">Voice, </w:t>
            </w:r>
          </w:p>
          <w:p w:rsidR="00B47438" w:rsidRDefault="00B47438" w:rsidP="00B47438">
            <w:pPr>
              <w:pStyle w:val="BodyText"/>
              <w:rPr>
                <w:rFonts w:ascii="Tekton Pro Bold" w:hAnsi="Tekton Pro Bold" w:cs="Arial"/>
                <w:bCs/>
                <w:iCs/>
                <w:sz w:val="22"/>
              </w:rPr>
            </w:pPr>
            <w:r>
              <w:rPr>
                <w:rFonts w:ascii="Tekton Pro Bold" w:hAnsi="Tekton Pro Bold" w:cs="Arial"/>
                <w:bCs/>
                <w:iCs/>
                <w:sz w:val="22"/>
              </w:rPr>
              <w:t>E</w:t>
            </w:r>
            <w:r w:rsidRPr="00C85B9F">
              <w:rPr>
                <w:rFonts w:ascii="Tekton Pro Bold" w:hAnsi="Tekton Pro Bold" w:cs="Arial"/>
                <w:bCs/>
                <w:iCs/>
                <w:sz w:val="22"/>
              </w:rPr>
              <w:t xml:space="preserve">thnograpy, and visual methodologies </w:t>
            </w:r>
          </w:p>
          <w:p w:rsidR="00B47438" w:rsidRDefault="00B47438" w:rsidP="00016DF1">
            <w:pPr>
              <w:pStyle w:val="BodyText"/>
              <w:rPr>
                <w:rFonts w:ascii="Tekton Pro Bold" w:hAnsi="Tekton Pro Bold" w:cs="Arial"/>
                <w:bCs/>
                <w:iCs/>
                <w:sz w:val="22"/>
              </w:rPr>
            </w:pPr>
          </w:p>
          <w:p w:rsidR="00B47438" w:rsidRDefault="00B47438" w:rsidP="00016DF1">
            <w:pPr>
              <w:pStyle w:val="BodyText"/>
              <w:rPr>
                <w:rFonts w:ascii="Tekton Pro Bold" w:hAnsi="Tekton Pro Bold" w:cs="Arial"/>
                <w:bCs/>
                <w:iCs/>
                <w:sz w:val="22"/>
              </w:rPr>
            </w:pPr>
          </w:p>
          <w:p w:rsidR="00B47438" w:rsidRDefault="00B47438" w:rsidP="00016DF1">
            <w:pPr>
              <w:pStyle w:val="BodyText"/>
              <w:rPr>
                <w:rFonts w:ascii="Tekton Pro Bold" w:hAnsi="Tekton Pro Bold" w:cs="Arial"/>
                <w:bCs/>
                <w:iCs/>
                <w:sz w:val="22"/>
              </w:rPr>
            </w:pPr>
          </w:p>
          <w:p w:rsidR="00B47438" w:rsidRDefault="00B47438" w:rsidP="00016DF1">
            <w:pPr>
              <w:pStyle w:val="BodyText"/>
              <w:rPr>
                <w:rFonts w:ascii="Tekton Pro Bold" w:hAnsi="Tekton Pro Bold" w:cs="Arial"/>
                <w:bCs/>
                <w:iCs/>
                <w:sz w:val="22"/>
              </w:rPr>
            </w:pPr>
          </w:p>
          <w:p w:rsidR="00B47438" w:rsidRDefault="00B47438" w:rsidP="00016DF1">
            <w:pPr>
              <w:pStyle w:val="BodyText"/>
              <w:rPr>
                <w:rFonts w:ascii="Tekton Pro Bold" w:hAnsi="Tekton Pro Bold" w:cs="Arial"/>
                <w:bCs/>
                <w:iCs/>
                <w:sz w:val="22"/>
              </w:rPr>
            </w:pPr>
          </w:p>
          <w:p w:rsidR="00B47438" w:rsidRDefault="00B47438" w:rsidP="00016DF1">
            <w:pPr>
              <w:pStyle w:val="BodyText"/>
              <w:rPr>
                <w:rFonts w:ascii="Tekton Pro Bold" w:hAnsi="Tekton Pro Bold" w:cs="Arial"/>
                <w:bCs/>
                <w:iCs/>
                <w:sz w:val="22"/>
              </w:rPr>
            </w:pPr>
          </w:p>
          <w:p w:rsidR="00B47438" w:rsidRDefault="00B47438" w:rsidP="00016DF1">
            <w:pPr>
              <w:pStyle w:val="BodyText"/>
              <w:rPr>
                <w:rFonts w:ascii="Tekton Pro Bold" w:hAnsi="Tekton Pro Bold" w:cs="Arial"/>
                <w:bCs/>
                <w:iCs/>
                <w:sz w:val="22"/>
              </w:rPr>
            </w:pPr>
          </w:p>
          <w:p w:rsidR="00016DF1" w:rsidRPr="00C85B9F" w:rsidRDefault="00016DF1" w:rsidP="00016DF1">
            <w:pPr>
              <w:pStyle w:val="BodyText"/>
              <w:rPr>
                <w:rFonts w:ascii="Tekton Pro Bold" w:hAnsi="Tekton Pro Bold" w:cs="Arial"/>
                <w:bCs/>
                <w:iCs/>
                <w:sz w:val="22"/>
              </w:rPr>
            </w:pPr>
          </w:p>
        </w:tc>
        <w:tc>
          <w:tcPr>
            <w:tcW w:w="4500" w:type="dxa"/>
            <w:tcBorders>
              <w:bottom w:val="single" w:sz="4" w:space="0" w:color="auto"/>
            </w:tcBorders>
          </w:tcPr>
          <w:p w:rsidR="00016DF1" w:rsidRPr="00C85B9F" w:rsidRDefault="00016DF1" w:rsidP="00016DF1">
            <w:pPr>
              <w:pStyle w:val="BodyText"/>
              <w:rPr>
                <w:rFonts w:ascii="Tekton Pro Bold" w:hAnsi="Tekton Pro Bold" w:cs="Arial"/>
                <w:bCs/>
                <w:iCs/>
                <w:sz w:val="22"/>
              </w:rPr>
            </w:pPr>
          </w:p>
        </w:tc>
        <w:tc>
          <w:tcPr>
            <w:tcW w:w="1998" w:type="dxa"/>
            <w:tcBorders>
              <w:bottom w:val="single" w:sz="4" w:space="0" w:color="auto"/>
            </w:tcBorders>
          </w:tcPr>
          <w:p w:rsidR="00B47438" w:rsidRPr="00C85B9F" w:rsidRDefault="00B47438" w:rsidP="00B47438">
            <w:pPr>
              <w:pStyle w:val="BodyText"/>
              <w:rPr>
                <w:rFonts w:ascii="Tekton Pro Bold" w:hAnsi="Tekton Pro Bold" w:cs="Arial"/>
                <w:b/>
                <w:bCs/>
                <w:iCs/>
                <w:sz w:val="22"/>
              </w:rPr>
            </w:pPr>
            <w:r w:rsidRPr="00C85B9F">
              <w:rPr>
                <w:rFonts w:ascii="Tekton Pro Bold" w:hAnsi="Tekton Pro Bold" w:cs="Arial"/>
                <w:b/>
                <w:bCs/>
                <w:iCs/>
                <w:sz w:val="22"/>
              </w:rPr>
              <w:t>To read:</w:t>
            </w:r>
          </w:p>
          <w:p w:rsidR="00B47438" w:rsidRPr="00C85B9F" w:rsidRDefault="00B47438" w:rsidP="00B47438">
            <w:pPr>
              <w:pStyle w:val="BodyText"/>
              <w:rPr>
                <w:rFonts w:ascii="Tekton Pro Bold" w:hAnsi="Tekton Pro Bold" w:cs="Arial"/>
                <w:bCs/>
                <w:iCs/>
                <w:sz w:val="22"/>
              </w:rPr>
            </w:pPr>
            <w:r w:rsidRPr="00C85B9F">
              <w:rPr>
                <w:rFonts w:ascii="Tekton Pro Bold" w:hAnsi="Tekton Pro Bold" w:cs="Arial"/>
                <w:b/>
                <w:bCs/>
                <w:iCs/>
                <w:sz w:val="22"/>
              </w:rPr>
              <w:t xml:space="preserve">1. Luttrell: </w:t>
            </w:r>
            <w:r w:rsidRPr="00C85B9F">
              <w:rPr>
                <w:rFonts w:ascii="Tekton Pro Bold" w:hAnsi="Tekton Pro Bold" w:cs="Arial"/>
                <w:bCs/>
                <w:iCs/>
                <w:sz w:val="22"/>
              </w:rPr>
              <w:t>A camera is a big responsibility</w:t>
            </w:r>
          </w:p>
          <w:p w:rsidR="00C37DA5" w:rsidRDefault="00B47438" w:rsidP="00B47438">
            <w:pPr>
              <w:pStyle w:val="BodyText"/>
              <w:rPr>
                <w:rFonts w:ascii="Tekton Pro Bold" w:hAnsi="Tekton Pro Bold" w:cs="Arial"/>
                <w:bCs/>
                <w:iCs/>
                <w:sz w:val="22"/>
              </w:rPr>
            </w:pPr>
            <w:r w:rsidRPr="00C85B9F">
              <w:rPr>
                <w:rFonts w:ascii="Tekton Pro Bold" w:hAnsi="Tekton Pro Bold" w:cs="Arial"/>
                <w:b/>
                <w:bCs/>
                <w:iCs/>
                <w:sz w:val="22"/>
              </w:rPr>
              <w:t xml:space="preserve">2. Luttrell: </w:t>
            </w:r>
            <w:r w:rsidRPr="00C85B9F">
              <w:rPr>
                <w:rFonts w:ascii="Tekton Pro Bold" w:hAnsi="Tekton Pro Bold" w:cs="Arial"/>
                <w:bCs/>
                <w:iCs/>
                <w:sz w:val="22"/>
              </w:rPr>
              <w:t>Children framing childhoods and looking back</w:t>
            </w:r>
          </w:p>
          <w:p w:rsidR="00B47438" w:rsidRPr="00C85B9F" w:rsidRDefault="00B47438" w:rsidP="00B47438">
            <w:pPr>
              <w:pStyle w:val="BodyText"/>
              <w:rPr>
                <w:rFonts w:ascii="Tekton Pro Bold" w:hAnsi="Tekton Pro Bold" w:cs="Arial"/>
                <w:bCs/>
                <w:iCs/>
                <w:sz w:val="22"/>
              </w:rPr>
            </w:pPr>
          </w:p>
          <w:p w:rsidR="00B47438" w:rsidRDefault="00B47438" w:rsidP="00B47438">
            <w:pPr>
              <w:pStyle w:val="BodyText"/>
              <w:rPr>
                <w:rFonts w:ascii="Tekton Pro Bold" w:hAnsi="Tekton Pro Bold" w:cs="Arial"/>
                <w:bCs/>
                <w:iCs/>
                <w:sz w:val="22"/>
              </w:rPr>
            </w:pPr>
            <w:r w:rsidRPr="00C85B9F">
              <w:rPr>
                <w:rFonts w:ascii="Tekton Pro Bold" w:hAnsi="Tekton Pro Bold" w:cs="Arial"/>
                <w:b/>
                <w:bCs/>
                <w:iCs/>
                <w:sz w:val="22"/>
              </w:rPr>
              <w:t>3. Lutt</w:t>
            </w:r>
            <w:r w:rsidR="00FD0949">
              <w:rPr>
                <w:rFonts w:ascii="Tekton Pro Bold" w:hAnsi="Tekton Pro Bold" w:cs="Arial"/>
                <w:b/>
                <w:bCs/>
                <w:iCs/>
                <w:sz w:val="22"/>
              </w:rPr>
              <w:t>r</w:t>
            </w:r>
            <w:r w:rsidRPr="00C85B9F">
              <w:rPr>
                <w:rFonts w:ascii="Tekton Pro Bold" w:hAnsi="Tekton Pro Bold" w:cs="Arial"/>
                <w:b/>
                <w:bCs/>
                <w:iCs/>
                <w:sz w:val="22"/>
              </w:rPr>
              <w:t xml:space="preserve">ell: </w:t>
            </w:r>
            <w:r w:rsidRPr="00C85B9F">
              <w:rPr>
                <w:rFonts w:ascii="Tekton Pro Bold" w:hAnsi="Tekton Pro Bold" w:cs="Arial"/>
                <w:bCs/>
                <w:iCs/>
                <w:sz w:val="22"/>
              </w:rPr>
              <w:t xml:space="preserve">Pregnant bodies, fertile minds, </w:t>
            </w:r>
            <w:r>
              <w:rPr>
                <w:rFonts w:ascii="Tekton Pro Bold" w:hAnsi="Tekton Pro Bold" w:cs="Arial"/>
                <w:bCs/>
                <w:iCs/>
                <w:sz w:val="22"/>
              </w:rPr>
              <w:br/>
            </w:r>
          </w:p>
          <w:p w:rsidR="00B47438" w:rsidRDefault="00B47438" w:rsidP="00B47438">
            <w:pPr>
              <w:pStyle w:val="BodyText"/>
              <w:rPr>
                <w:rFonts w:ascii="Tekton Pro Bold" w:hAnsi="Tekton Pro Bold" w:cs="Arial"/>
                <w:bCs/>
                <w:iCs/>
                <w:sz w:val="22"/>
              </w:rPr>
            </w:pPr>
            <w:r w:rsidRPr="00C85B9F">
              <w:rPr>
                <w:rFonts w:ascii="Tekton Pro Bold" w:hAnsi="Tekton Pro Bold" w:cs="Arial"/>
                <w:bCs/>
                <w:iCs/>
                <w:sz w:val="22"/>
              </w:rPr>
              <w:t>Chapter 3</w:t>
            </w:r>
          </w:p>
          <w:p w:rsidR="00C85B9F" w:rsidRDefault="00C85B9F" w:rsidP="00B47438">
            <w:pPr>
              <w:pStyle w:val="BodyText"/>
              <w:rPr>
                <w:rFonts w:ascii="Tekton Pro Bold" w:hAnsi="Tekton Pro Bold" w:cs="Arial"/>
                <w:bCs/>
                <w:iCs/>
                <w:sz w:val="22"/>
              </w:rPr>
            </w:pPr>
          </w:p>
          <w:p w:rsidR="00016DF1" w:rsidRPr="00C85B9F" w:rsidRDefault="00016DF1" w:rsidP="00016DF1">
            <w:pPr>
              <w:pStyle w:val="BodyText"/>
              <w:rPr>
                <w:rFonts w:ascii="Tekton Pro Bold" w:hAnsi="Tekton Pro Bold" w:cs="Arial"/>
                <w:bCs/>
                <w:iCs/>
                <w:sz w:val="22"/>
              </w:rPr>
            </w:pPr>
          </w:p>
        </w:tc>
      </w:tr>
      <w:tr w:rsidR="00F85601" w:rsidRPr="00C85B9F">
        <w:tc>
          <w:tcPr>
            <w:tcW w:w="828" w:type="dxa"/>
            <w:tcBorders>
              <w:bottom w:val="single" w:sz="4" w:space="0" w:color="auto"/>
            </w:tcBorders>
          </w:tcPr>
          <w:p w:rsidR="00F85601" w:rsidRPr="00C85B9F" w:rsidRDefault="00F85601" w:rsidP="00016DF1">
            <w:pPr>
              <w:pStyle w:val="BodyText"/>
              <w:rPr>
                <w:rFonts w:ascii="Tekton Pro Bold" w:hAnsi="Tekton Pro Bold"/>
                <w:sz w:val="22"/>
              </w:rPr>
            </w:pPr>
            <w:r w:rsidRPr="00C85B9F">
              <w:rPr>
                <w:rFonts w:ascii="Tekton Pro Bold" w:hAnsi="Tekton Pro Bold"/>
                <w:sz w:val="22"/>
              </w:rPr>
              <w:t>8</w:t>
            </w:r>
          </w:p>
          <w:p w:rsidR="00F85601" w:rsidRPr="00C85B9F" w:rsidRDefault="00F85601" w:rsidP="00016DF1">
            <w:pPr>
              <w:pStyle w:val="BodyText"/>
              <w:rPr>
                <w:rFonts w:ascii="Tekton Pro Bold" w:hAnsi="Tekton Pro Bold"/>
                <w:sz w:val="22"/>
              </w:rPr>
            </w:pPr>
            <w:r w:rsidRPr="00C85B9F">
              <w:rPr>
                <w:rFonts w:ascii="Tekton Pro Bold" w:hAnsi="Tekton Pro Bold"/>
                <w:sz w:val="22"/>
              </w:rPr>
              <w:t>3/2</w:t>
            </w:r>
            <w:r w:rsidR="00CC3F9B">
              <w:rPr>
                <w:rFonts w:ascii="Tekton Pro Bold" w:hAnsi="Tekton Pro Bold"/>
                <w:sz w:val="22"/>
              </w:rPr>
              <w:t>5</w:t>
            </w:r>
          </w:p>
        </w:tc>
        <w:tc>
          <w:tcPr>
            <w:tcW w:w="2250" w:type="dxa"/>
            <w:tcBorders>
              <w:bottom w:val="single" w:sz="4" w:space="0" w:color="auto"/>
            </w:tcBorders>
          </w:tcPr>
          <w:p w:rsidR="00F85601" w:rsidRPr="00C85B9F" w:rsidRDefault="00915841" w:rsidP="008E2B86">
            <w:pPr>
              <w:pStyle w:val="BodyText"/>
              <w:rPr>
                <w:rFonts w:ascii="Tekton Pro Bold" w:hAnsi="Tekton Pro Bold" w:cs="Arial"/>
                <w:bCs/>
                <w:iCs/>
                <w:sz w:val="22"/>
              </w:rPr>
            </w:pPr>
            <w:r>
              <w:rPr>
                <w:rFonts w:ascii="Tekton Pro Bold" w:hAnsi="Tekton Pro Bold" w:cs="Arial"/>
                <w:bCs/>
                <w:iCs/>
                <w:sz w:val="22"/>
              </w:rPr>
              <w:t>Museum of N</w:t>
            </w:r>
            <w:r w:rsidRPr="00C85B9F">
              <w:rPr>
                <w:rFonts w:ascii="Tekton Pro Bold" w:hAnsi="Tekton Pro Bold" w:cs="Arial"/>
                <w:bCs/>
                <w:iCs/>
                <w:sz w:val="22"/>
              </w:rPr>
              <w:t>atural History</w:t>
            </w:r>
            <w:r>
              <w:rPr>
                <w:rFonts w:ascii="Tekton Pro Bold" w:hAnsi="Tekton Pro Bold" w:cs="Arial"/>
                <w:bCs/>
                <w:iCs/>
                <w:sz w:val="22"/>
              </w:rPr>
              <w:t xml:space="preserve"> with Cristina Trowbridge</w:t>
            </w:r>
          </w:p>
        </w:tc>
        <w:tc>
          <w:tcPr>
            <w:tcW w:w="4500" w:type="dxa"/>
            <w:tcBorders>
              <w:bottom w:val="single" w:sz="4" w:space="0" w:color="auto"/>
            </w:tcBorders>
          </w:tcPr>
          <w:p w:rsidR="00F85601" w:rsidRPr="00C85B9F" w:rsidRDefault="00F85601" w:rsidP="00016DF1">
            <w:pPr>
              <w:pStyle w:val="BodyText"/>
              <w:rPr>
                <w:rFonts w:ascii="Tekton Pro Bold" w:hAnsi="Tekton Pro Bold" w:cs="Arial"/>
                <w:bCs/>
                <w:iCs/>
                <w:sz w:val="22"/>
              </w:rPr>
            </w:pPr>
          </w:p>
        </w:tc>
        <w:tc>
          <w:tcPr>
            <w:tcW w:w="1998" w:type="dxa"/>
            <w:tcBorders>
              <w:bottom w:val="single" w:sz="4" w:space="0" w:color="auto"/>
            </w:tcBorders>
          </w:tcPr>
          <w:p w:rsidR="00F85601" w:rsidRPr="00EB3A28" w:rsidRDefault="000059A9" w:rsidP="00915841">
            <w:pPr>
              <w:pStyle w:val="BodyText"/>
              <w:rPr>
                <w:rFonts w:ascii="Tekton Pro Bold" w:hAnsi="Tekton Pro Bold" w:cs="Arial"/>
                <w:bCs/>
                <w:iCs/>
                <w:sz w:val="22"/>
                <w:highlight w:val="yellow"/>
              </w:rPr>
            </w:pPr>
            <w:r>
              <w:rPr>
                <w:rFonts w:ascii="Tekton Pro Bold" w:hAnsi="Tekton Pro Bold" w:cs="Arial"/>
                <w:bCs/>
                <w:iCs/>
                <w:sz w:val="22"/>
              </w:rPr>
              <w:t>Trowbridge, Drawing Attention</w:t>
            </w:r>
          </w:p>
        </w:tc>
      </w:tr>
      <w:tr w:rsidR="00016DF1" w:rsidRPr="00C85B9F">
        <w:tc>
          <w:tcPr>
            <w:tcW w:w="828" w:type="dxa"/>
            <w:tcBorders>
              <w:bottom w:val="single" w:sz="4" w:space="0" w:color="auto"/>
            </w:tcBorders>
          </w:tcPr>
          <w:p w:rsidR="00016DF1" w:rsidRPr="00C85B9F" w:rsidRDefault="00F85601" w:rsidP="00016DF1">
            <w:pPr>
              <w:pStyle w:val="BodyText"/>
              <w:rPr>
                <w:rFonts w:ascii="Tekton Pro Bold" w:hAnsi="Tekton Pro Bold"/>
                <w:sz w:val="22"/>
              </w:rPr>
            </w:pPr>
            <w:r w:rsidRPr="00C85B9F">
              <w:rPr>
                <w:rFonts w:ascii="Tekton Pro Bold" w:hAnsi="Tekton Pro Bold"/>
                <w:sz w:val="22"/>
              </w:rPr>
              <w:t>(9)</w:t>
            </w:r>
          </w:p>
          <w:p w:rsidR="00016DF1" w:rsidRPr="00C85B9F" w:rsidRDefault="00016DF1" w:rsidP="00016DF1">
            <w:pPr>
              <w:pStyle w:val="BodyText"/>
              <w:rPr>
                <w:rFonts w:ascii="Tekton Pro Bold" w:hAnsi="Tekton Pro Bold"/>
                <w:sz w:val="22"/>
              </w:rPr>
            </w:pPr>
          </w:p>
          <w:p w:rsidR="00016DF1" w:rsidRPr="00C85B9F" w:rsidRDefault="00CC3F9B" w:rsidP="00016DF1">
            <w:pPr>
              <w:pStyle w:val="BodyText"/>
              <w:rPr>
                <w:rFonts w:ascii="Tekton Pro Bold" w:hAnsi="Tekton Pro Bold"/>
                <w:sz w:val="22"/>
              </w:rPr>
            </w:pPr>
            <w:r>
              <w:rPr>
                <w:rFonts w:ascii="Tekton Pro Bold" w:hAnsi="Tekton Pro Bold"/>
                <w:sz w:val="22"/>
              </w:rPr>
              <w:t>4</w:t>
            </w:r>
            <w:r w:rsidR="00016DF1" w:rsidRPr="00C85B9F">
              <w:rPr>
                <w:rFonts w:ascii="Tekton Pro Bold" w:hAnsi="Tekton Pro Bold"/>
                <w:sz w:val="22"/>
              </w:rPr>
              <w:t>/</w:t>
            </w:r>
            <w:r>
              <w:rPr>
                <w:rFonts w:ascii="Tekton Pro Bold" w:hAnsi="Tekton Pro Bold"/>
                <w:sz w:val="22"/>
              </w:rPr>
              <w:t>1</w:t>
            </w:r>
          </w:p>
          <w:p w:rsidR="00016DF1" w:rsidRPr="00C85B9F" w:rsidRDefault="00016DF1" w:rsidP="00016DF1">
            <w:pPr>
              <w:pStyle w:val="BodyText"/>
              <w:rPr>
                <w:rFonts w:ascii="Tekton Pro Bold" w:hAnsi="Tekton Pro Bold"/>
                <w:sz w:val="22"/>
              </w:rPr>
            </w:pPr>
          </w:p>
        </w:tc>
        <w:tc>
          <w:tcPr>
            <w:tcW w:w="2250" w:type="dxa"/>
            <w:tcBorders>
              <w:bottom w:val="single" w:sz="4" w:space="0" w:color="auto"/>
            </w:tcBorders>
          </w:tcPr>
          <w:p w:rsidR="00EB3A28" w:rsidRDefault="00EB3A28" w:rsidP="00016DF1">
            <w:pPr>
              <w:pStyle w:val="BodyText"/>
              <w:rPr>
                <w:rFonts w:ascii="Tekton Pro Bold" w:hAnsi="Tekton Pro Bold" w:cs="Arial"/>
                <w:bCs/>
                <w:iCs/>
                <w:sz w:val="22"/>
              </w:rPr>
            </w:pPr>
          </w:p>
          <w:p w:rsidR="008E2B86" w:rsidRDefault="00A2024F" w:rsidP="008E2B86">
            <w:pPr>
              <w:pStyle w:val="BodyText"/>
              <w:rPr>
                <w:rFonts w:ascii="Tekton Pro Bold" w:hAnsi="Tekton Pro Bold" w:cs="Arial"/>
                <w:bCs/>
                <w:iCs/>
                <w:sz w:val="22"/>
              </w:rPr>
            </w:pPr>
            <w:r>
              <w:rPr>
                <w:rFonts w:ascii="Tekton Pro Bold" w:hAnsi="Tekton Pro Bold" w:cs="Arial"/>
                <w:bCs/>
                <w:iCs/>
                <w:sz w:val="22"/>
              </w:rPr>
              <w:t>In class workshop</w:t>
            </w:r>
          </w:p>
          <w:p w:rsidR="00016DF1" w:rsidRPr="00C85B9F" w:rsidRDefault="00016DF1" w:rsidP="00EB3A28">
            <w:pPr>
              <w:pStyle w:val="BodyText"/>
              <w:rPr>
                <w:rFonts w:ascii="Tekton Pro Bold" w:hAnsi="Tekton Pro Bold" w:cs="Arial"/>
                <w:bCs/>
                <w:iCs/>
                <w:sz w:val="22"/>
              </w:rPr>
            </w:pPr>
          </w:p>
        </w:tc>
        <w:tc>
          <w:tcPr>
            <w:tcW w:w="4500" w:type="dxa"/>
            <w:tcBorders>
              <w:bottom w:val="single" w:sz="4" w:space="0" w:color="auto"/>
            </w:tcBorders>
          </w:tcPr>
          <w:p w:rsidR="00016DF1" w:rsidRPr="00A2024F" w:rsidRDefault="00A2024F" w:rsidP="00016DF1">
            <w:pPr>
              <w:pStyle w:val="BodyText"/>
              <w:rPr>
                <w:rFonts w:ascii="Tekton Pro Bold" w:hAnsi="Tekton Pro Bold"/>
                <w:sz w:val="22"/>
              </w:rPr>
            </w:pPr>
            <w:r>
              <w:rPr>
                <w:rFonts w:ascii="Tekton Pro Bold" w:hAnsi="Tekton Pro Bold"/>
                <w:sz w:val="22"/>
              </w:rPr>
              <w:t xml:space="preserve">You will work on your own projects during class as we discuss them. </w:t>
            </w:r>
          </w:p>
          <w:p w:rsidR="00016DF1" w:rsidRPr="00C85B9F" w:rsidRDefault="00016DF1" w:rsidP="00016DF1">
            <w:pPr>
              <w:pStyle w:val="BodyText"/>
              <w:rPr>
                <w:rFonts w:ascii="Tekton Pro Bold" w:hAnsi="Tekton Pro Bold" w:cs="Arial"/>
                <w:b/>
                <w:bCs/>
                <w:iCs/>
                <w:caps/>
                <w:sz w:val="22"/>
              </w:rPr>
            </w:pPr>
          </w:p>
        </w:tc>
        <w:tc>
          <w:tcPr>
            <w:tcW w:w="1998" w:type="dxa"/>
            <w:tcBorders>
              <w:bottom w:val="single" w:sz="4" w:space="0" w:color="auto"/>
            </w:tcBorders>
          </w:tcPr>
          <w:p w:rsidR="008E2B86" w:rsidRPr="00C85B9F" w:rsidRDefault="008E2B86" w:rsidP="008E2B86">
            <w:pPr>
              <w:pStyle w:val="BodyText"/>
              <w:rPr>
                <w:rFonts w:ascii="Tekton Pro Bold" w:hAnsi="Tekton Pro Bold" w:cs="Arial"/>
                <w:b/>
                <w:bCs/>
                <w:iCs/>
                <w:sz w:val="22"/>
                <w:highlight w:val="yellow"/>
              </w:rPr>
            </w:pPr>
          </w:p>
          <w:p w:rsidR="008E2B86" w:rsidRPr="00654D3E" w:rsidRDefault="008E2B86" w:rsidP="008E2B86">
            <w:pPr>
              <w:pStyle w:val="BodyText"/>
              <w:rPr>
                <w:rFonts w:ascii="Tekton Pro Bold" w:hAnsi="Tekton Pro Bold" w:cs="Arial"/>
                <w:b/>
                <w:bCs/>
                <w:iCs/>
                <w:sz w:val="22"/>
              </w:rPr>
            </w:pPr>
            <w:r w:rsidRPr="00654D3E">
              <w:rPr>
                <w:rFonts w:ascii="Tekton Pro Bold" w:hAnsi="Tekton Pro Bold" w:cs="Arial"/>
                <w:b/>
                <w:bCs/>
                <w:iCs/>
                <w:sz w:val="22"/>
              </w:rPr>
              <w:t>To read:</w:t>
            </w:r>
          </w:p>
          <w:p w:rsidR="00654D3E" w:rsidRDefault="008E2B86" w:rsidP="008E2B86">
            <w:pPr>
              <w:pStyle w:val="BodyText"/>
              <w:numPr>
                <w:ilvl w:val="0"/>
                <w:numId w:val="22"/>
              </w:numPr>
              <w:rPr>
                <w:rFonts w:ascii="Tekton Pro Bold" w:hAnsi="Tekton Pro Bold" w:cs="Arial"/>
                <w:bCs/>
                <w:iCs/>
                <w:sz w:val="22"/>
              </w:rPr>
            </w:pPr>
            <w:r w:rsidRPr="00654D3E">
              <w:rPr>
                <w:rFonts w:ascii="Tekton Pro Bold" w:hAnsi="Tekton Pro Bold" w:cs="Arial"/>
                <w:b/>
                <w:bCs/>
                <w:iCs/>
                <w:sz w:val="22"/>
              </w:rPr>
              <w:t xml:space="preserve">Boyd: </w:t>
            </w:r>
            <w:r w:rsidRPr="00654D3E">
              <w:rPr>
                <w:rFonts w:ascii="Tekton Pro Bold" w:hAnsi="Tekton Pro Bold" w:cs="Arial"/>
                <w:bCs/>
                <w:iCs/>
                <w:sz w:val="22"/>
              </w:rPr>
              <w:t>(Re)visualizing women who use drugs</w:t>
            </w:r>
          </w:p>
          <w:p w:rsidR="00016DF1" w:rsidRPr="00654D3E" w:rsidRDefault="008E2B86" w:rsidP="008E2B86">
            <w:pPr>
              <w:pStyle w:val="BodyText"/>
              <w:numPr>
                <w:ilvl w:val="0"/>
                <w:numId w:val="22"/>
              </w:numPr>
              <w:rPr>
                <w:rFonts w:ascii="Tekton Pro Bold" w:hAnsi="Tekton Pro Bold" w:cs="Arial"/>
                <w:bCs/>
                <w:iCs/>
                <w:sz w:val="22"/>
              </w:rPr>
            </w:pPr>
            <w:r w:rsidRPr="00654D3E">
              <w:rPr>
                <w:rFonts w:ascii="Tekton Pro Bold" w:hAnsi="Tekton Pro Bold" w:cs="Arial"/>
                <w:b/>
                <w:bCs/>
                <w:iCs/>
                <w:sz w:val="22"/>
              </w:rPr>
              <w:t>Goodfellow</w:t>
            </w:r>
            <w:r w:rsidR="00654D3E" w:rsidRPr="00654D3E">
              <w:rPr>
                <w:rFonts w:ascii="Tekton Pro Bold" w:hAnsi="Tekton Pro Bold" w:cs="Arial"/>
                <w:b/>
                <w:bCs/>
                <w:iCs/>
                <w:sz w:val="22"/>
              </w:rPr>
              <w:t>: Looking through the learning disability lens</w:t>
            </w:r>
          </w:p>
        </w:tc>
      </w:tr>
      <w:tr w:rsidR="00016DF1" w:rsidRPr="00C85B9F">
        <w:tc>
          <w:tcPr>
            <w:tcW w:w="828" w:type="dxa"/>
            <w:tcBorders>
              <w:top w:val="single" w:sz="4" w:space="0" w:color="auto"/>
              <w:left w:val="single" w:sz="4" w:space="0" w:color="auto"/>
              <w:bottom w:val="single" w:sz="4" w:space="0" w:color="auto"/>
              <w:right w:val="single" w:sz="4" w:space="0" w:color="auto"/>
            </w:tcBorders>
            <w:shd w:val="clear" w:color="auto" w:fill="auto"/>
          </w:tcPr>
          <w:p w:rsidR="004C3EB6" w:rsidRPr="00C85B9F" w:rsidRDefault="004C3EB6" w:rsidP="00016DF1">
            <w:pPr>
              <w:pStyle w:val="BodyText"/>
              <w:rPr>
                <w:rFonts w:ascii="Tekton Pro Bold" w:hAnsi="Tekton Pro Bold"/>
                <w:sz w:val="22"/>
              </w:rPr>
            </w:pPr>
            <w:r w:rsidRPr="00C85B9F">
              <w:rPr>
                <w:rFonts w:ascii="Tekton Pro Bold" w:hAnsi="Tekton Pro Bold"/>
                <w:sz w:val="22"/>
              </w:rPr>
              <w:t>(10)</w:t>
            </w:r>
          </w:p>
          <w:p w:rsidR="004C3EB6" w:rsidRPr="00C85B9F" w:rsidRDefault="004C3EB6" w:rsidP="00016DF1">
            <w:pPr>
              <w:pStyle w:val="BodyText"/>
              <w:rPr>
                <w:rFonts w:ascii="Tekton Pro Bold" w:hAnsi="Tekton Pro Bold"/>
                <w:sz w:val="22"/>
              </w:rPr>
            </w:pPr>
          </w:p>
          <w:p w:rsidR="00444273" w:rsidRDefault="00906C07" w:rsidP="00016DF1">
            <w:pPr>
              <w:pStyle w:val="BodyText"/>
              <w:rPr>
                <w:rFonts w:ascii="Tekton Pro Bold" w:hAnsi="Tekton Pro Bold"/>
                <w:sz w:val="22"/>
              </w:rPr>
            </w:pPr>
            <w:r>
              <w:rPr>
                <w:rFonts w:ascii="Tekton Pro Bold" w:hAnsi="Tekton Pro Bold"/>
                <w:sz w:val="22"/>
              </w:rPr>
              <w:t>4/</w:t>
            </w:r>
            <w:r w:rsidR="00CC3F9B">
              <w:rPr>
                <w:rFonts w:ascii="Tekton Pro Bold" w:hAnsi="Tekton Pro Bold"/>
                <w:sz w:val="22"/>
              </w:rPr>
              <w:t>8</w:t>
            </w:r>
          </w:p>
          <w:p w:rsidR="00444273" w:rsidRDefault="00444273" w:rsidP="00016DF1">
            <w:pPr>
              <w:pStyle w:val="BodyText"/>
              <w:rPr>
                <w:rFonts w:ascii="Tekton Pro Bold" w:hAnsi="Tekton Pro Bold"/>
                <w:sz w:val="22"/>
              </w:rPr>
            </w:pPr>
          </w:p>
          <w:p w:rsidR="004C3EB6" w:rsidRPr="00C85B9F" w:rsidRDefault="00444273" w:rsidP="00016DF1">
            <w:pPr>
              <w:pStyle w:val="BodyText"/>
              <w:rPr>
                <w:rFonts w:ascii="Tekton Pro Bold" w:hAnsi="Tekton Pro Bold"/>
                <w:sz w:val="22"/>
              </w:rPr>
            </w:pPr>
            <w:r w:rsidRPr="00444273">
              <w:rPr>
                <w:rFonts w:ascii="Tekton Pro Bold" w:hAnsi="Tekton Pro Bold"/>
                <w:sz w:val="22"/>
                <w:highlight w:val="yellow"/>
              </w:rPr>
              <w:t>AERA</w:t>
            </w:r>
          </w:p>
          <w:p w:rsidR="00016DF1" w:rsidRPr="00C85B9F" w:rsidRDefault="00016DF1" w:rsidP="00016DF1">
            <w:pPr>
              <w:pStyle w:val="BodyText"/>
              <w:rPr>
                <w:rFonts w:ascii="Tekton Pro Bold" w:hAnsi="Tekton Pro Bold"/>
                <w:sz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57EC4" w:rsidRPr="00C85B9F" w:rsidRDefault="00057EC4" w:rsidP="00016DF1">
            <w:pPr>
              <w:pStyle w:val="BodyText"/>
              <w:rPr>
                <w:rFonts w:ascii="Tekton Pro Bold" w:hAnsi="Tekton Pro Bold" w:cs="Arial"/>
                <w:bCs/>
                <w:iCs/>
                <w:sz w:val="22"/>
              </w:rPr>
            </w:pPr>
            <w:r w:rsidRPr="00C85B9F">
              <w:rPr>
                <w:rFonts w:ascii="Tekton Pro Bold" w:hAnsi="Tekton Pro Bold" w:cs="Arial"/>
                <w:bCs/>
                <w:iCs/>
                <w:sz w:val="22"/>
              </w:rPr>
              <w:br/>
            </w:r>
            <w:r w:rsidR="00C90DC0">
              <w:rPr>
                <w:rFonts w:ascii="Tekton Pro Bold" w:hAnsi="Tekton Pro Bold" w:cs="Arial"/>
                <w:bCs/>
                <w:iCs/>
                <w:sz w:val="22"/>
              </w:rPr>
              <w:t>In class workshop two if class is in session</w:t>
            </w:r>
            <w:r w:rsidR="00C37DA5">
              <w:rPr>
                <w:rFonts w:ascii="Tekton Pro Bold" w:hAnsi="Tekton Pro Bold" w:cs="Arial"/>
                <w:bCs/>
                <w:iCs/>
                <w:sz w:val="22"/>
              </w:rPr>
              <w:t>. It may be cancelled because of the AERA conference in Toronto.</w:t>
            </w:r>
          </w:p>
          <w:p w:rsidR="00016DF1" w:rsidRPr="00C85B9F" w:rsidRDefault="00016DF1" w:rsidP="00057EC4">
            <w:pPr>
              <w:pStyle w:val="BodyText"/>
              <w:rPr>
                <w:rFonts w:ascii="Tekton Pro Bold" w:hAnsi="Tekton Pro Bold"/>
                <w:sz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16DF1" w:rsidRPr="00C85B9F" w:rsidRDefault="00016DF1" w:rsidP="00016DF1">
            <w:pPr>
              <w:pStyle w:val="BodyText"/>
              <w:rPr>
                <w:rFonts w:ascii="Tekton Pro Bold" w:hAnsi="Tekton Pro Bold" w:cs="Arial"/>
                <w:bCs/>
                <w:iCs/>
                <w:sz w:val="22"/>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016DF1" w:rsidRPr="00C85B9F" w:rsidRDefault="00016DF1" w:rsidP="00016DF1">
            <w:pPr>
              <w:pStyle w:val="BodyText"/>
              <w:rPr>
                <w:rFonts w:ascii="Tekton Pro Bold" w:hAnsi="Tekton Pro Bold" w:cs="Arial"/>
                <w:b/>
                <w:bCs/>
                <w:iCs/>
                <w:sz w:val="22"/>
                <w:highlight w:val="yellow"/>
              </w:rPr>
            </w:pPr>
          </w:p>
        </w:tc>
      </w:tr>
      <w:tr w:rsidR="00016DF1" w:rsidRPr="00C85B9F">
        <w:tc>
          <w:tcPr>
            <w:tcW w:w="828" w:type="dxa"/>
            <w:tcBorders>
              <w:top w:val="single" w:sz="4" w:space="0" w:color="auto"/>
              <w:bottom w:val="single" w:sz="4" w:space="0" w:color="auto"/>
            </w:tcBorders>
          </w:tcPr>
          <w:p w:rsidR="00016DF1" w:rsidRPr="00C85B9F" w:rsidRDefault="004C3EB6" w:rsidP="00016DF1">
            <w:pPr>
              <w:pStyle w:val="BodyText"/>
              <w:rPr>
                <w:rFonts w:ascii="Tekton Pro Bold" w:hAnsi="Tekton Pro Bold"/>
                <w:sz w:val="22"/>
              </w:rPr>
            </w:pPr>
            <w:r w:rsidRPr="00C85B9F">
              <w:rPr>
                <w:rFonts w:ascii="Tekton Pro Bold" w:hAnsi="Tekton Pro Bold"/>
                <w:sz w:val="22"/>
              </w:rPr>
              <w:t>(11</w:t>
            </w:r>
            <w:r w:rsidR="00016DF1" w:rsidRPr="00C85B9F">
              <w:rPr>
                <w:rFonts w:ascii="Tekton Pro Bold" w:hAnsi="Tekton Pro Bold"/>
                <w:sz w:val="22"/>
              </w:rPr>
              <w:t>)</w:t>
            </w:r>
          </w:p>
          <w:p w:rsidR="00016DF1" w:rsidRPr="00C85B9F" w:rsidRDefault="00016DF1" w:rsidP="00016DF1">
            <w:pPr>
              <w:pStyle w:val="BodyText"/>
              <w:rPr>
                <w:rFonts w:ascii="Tekton Pro Bold" w:hAnsi="Tekton Pro Bold"/>
                <w:sz w:val="22"/>
              </w:rPr>
            </w:pPr>
          </w:p>
          <w:p w:rsidR="00016DF1" w:rsidRPr="00C85B9F" w:rsidRDefault="00016DF1" w:rsidP="00CC3F9B">
            <w:pPr>
              <w:pStyle w:val="BodyText"/>
              <w:rPr>
                <w:rFonts w:ascii="Tekton Pro Bold" w:hAnsi="Tekton Pro Bold"/>
                <w:sz w:val="22"/>
              </w:rPr>
            </w:pPr>
            <w:r w:rsidRPr="00C85B9F">
              <w:rPr>
                <w:rFonts w:ascii="Tekton Pro Bold" w:hAnsi="Tekton Pro Bold"/>
                <w:sz w:val="22"/>
              </w:rPr>
              <w:t>4/</w:t>
            </w:r>
            <w:r w:rsidR="00CC3F9B">
              <w:rPr>
                <w:rFonts w:ascii="Tekton Pro Bold" w:hAnsi="Tekton Pro Bold"/>
                <w:sz w:val="22"/>
              </w:rPr>
              <w:t>15</w:t>
            </w:r>
          </w:p>
        </w:tc>
        <w:tc>
          <w:tcPr>
            <w:tcW w:w="2250" w:type="dxa"/>
            <w:tcBorders>
              <w:top w:val="single" w:sz="4" w:space="0" w:color="auto"/>
              <w:bottom w:val="single" w:sz="4" w:space="0" w:color="auto"/>
            </w:tcBorders>
          </w:tcPr>
          <w:p w:rsidR="00016DF1" w:rsidRPr="00C85B9F" w:rsidRDefault="00F203B9" w:rsidP="00016DF1">
            <w:pPr>
              <w:pStyle w:val="BodyText"/>
              <w:rPr>
                <w:rFonts w:ascii="Tekton Pro Bold" w:hAnsi="Tekton Pro Bold"/>
                <w:sz w:val="22"/>
              </w:rPr>
            </w:pPr>
            <w:r>
              <w:rPr>
                <w:rFonts w:ascii="Tekton Pro Bold" w:hAnsi="Tekton Pro Bold"/>
                <w:sz w:val="22"/>
              </w:rPr>
              <w:t>Robert Shreefter</w:t>
            </w:r>
          </w:p>
        </w:tc>
        <w:tc>
          <w:tcPr>
            <w:tcW w:w="4500" w:type="dxa"/>
            <w:tcBorders>
              <w:top w:val="single" w:sz="4" w:space="0" w:color="auto"/>
              <w:bottom w:val="single" w:sz="4" w:space="0" w:color="auto"/>
            </w:tcBorders>
          </w:tcPr>
          <w:p w:rsidR="00016DF1" w:rsidRPr="00C85B9F" w:rsidRDefault="00016DF1" w:rsidP="00016DF1">
            <w:pPr>
              <w:pStyle w:val="BodyText"/>
              <w:rPr>
                <w:rFonts w:ascii="Tekton Pro Bold" w:hAnsi="Tekton Pro Bold"/>
                <w:sz w:val="22"/>
              </w:rPr>
            </w:pPr>
          </w:p>
          <w:p w:rsidR="00016DF1" w:rsidRPr="00C85B9F" w:rsidRDefault="00016DF1" w:rsidP="00016DF1">
            <w:pPr>
              <w:pStyle w:val="BodyText"/>
              <w:rPr>
                <w:rFonts w:ascii="Tekton Pro Bold" w:hAnsi="Tekton Pro Bold"/>
                <w:sz w:val="22"/>
              </w:rPr>
            </w:pPr>
          </w:p>
        </w:tc>
        <w:tc>
          <w:tcPr>
            <w:tcW w:w="1998" w:type="dxa"/>
            <w:tcBorders>
              <w:top w:val="single" w:sz="4" w:space="0" w:color="auto"/>
              <w:bottom w:val="single" w:sz="4" w:space="0" w:color="auto"/>
            </w:tcBorders>
          </w:tcPr>
          <w:p w:rsidR="00016DF1" w:rsidRPr="00F203B9" w:rsidRDefault="00F203B9" w:rsidP="00016DF1">
            <w:pPr>
              <w:pStyle w:val="BodyText"/>
              <w:rPr>
                <w:rFonts w:ascii="Tekton Pro Bold" w:hAnsi="Tekton Pro Bold" w:cs="Arial"/>
                <w:b/>
                <w:bCs/>
                <w:iCs/>
                <w:sz w:val="22"/>
              </w:rPr>
            </w:pPr>
            <w:r w:rsidRPr="00F203B9">
              <w:rPr>
                <w:rFonts w:ascii="Tekton Pro Bold" w:hAnsi="Tekton Pro Bold" w:cs="Arial"/>
                <w:b/>
                <w:bCs/>
                <w:iCs/>
                <w:sz w:val="22"/>
              </w:rPr>
              <w:t>To read:</w:t>
            </w:r>
          </w:p>
          <w:p w:rsidR="00016DF1" w:rsidRPr="00B20827" w:rsidRDefault="00B20827" w:rsidP="00016DF1">
            <w:pPr>
              <w:pStyle w:val="BodyText"/>
              <w:rPr>
                <w:rFonts w:ascii="Tekton Pro Bold" w:hAnsi="Tekton Pro Bold"/>
                <w:sz w:val="22"/>
              </w:rPr>
            </w:pPr>
            <w:r>
              <w:rPr>
                <w:rFonts w:ascii="Tekton Pro Bold" w:hAnsi="Tekton Pro Bold"/>
                <w:sz w:val="22"/>
              </w:rPr>
              <w:t>Borders/Fronteras: Immigrant students’ worlds in art</w:t>
            </w:r>
          </w:p>
        </w:tc>
      </w:tr>
      <w:tr w:rsidR="00CC3F9B" w:rsidRPr="00C85B9F">
        <w:tc>
          <w:tcPr>
            <w:tcW w:w="828" w:type="dxa"/>
            <w:tcBorders>
              <w:top w:val="single" w:sz="4" w:space="0" w:color="auto"/>
              <w:bottom w:val="single" w:sz="4" w:space="0" w:color="auto"/>
            </w:tcBorders>
            <w:shd w:val="clear" w:color="auto" w:fill="A6A6A6"/>
          </w:tcPr>
          <w:p w:rsidR="00CC3F9B" w:rsidRPr="00C85B9F" w:rsidRDefault="00CC3F9B" w:rsidP="00016DF1">
            <w:pPr>
              <w:pStyle w:val="BodyText"/>
              <w:rPr>
                <w:rFonts w:ascii="Tekton Pro Bold" w:hAnsi="Tekton Pro Bold"/>
                <w:sz w:val="22"/>
              </w:rPr>
            </w:pPr>
            <w:r>
              <w:rPr>
                <w:rFonts w:ascii="Tekton Pro Bold" w:hAnsi="Tekton Pro Bold"/>
                <w:sz w:val="22"/>
              </w:rPr>
              <w:t>4/22</w:t>
            </w:r>
          </w:p>
        </w:tc>
        <w:tc>
          <w:tcPr>
            <w:tcW w:w="2250" w:type="dxa"/>
            <w:tcBorders>
              <w:top w:val="single" w:sz="4" w:space="0" w:color="auto"/>
              <w:bottom w:val="single" w:sz="4" w:space="0" w:color="auto"/>
            </w:tcBorders>
            <w:shd w:val="clear" w:color="auto" w:fill="A6A6A6"/>
          </w:tcPr>
          <w:p w:rsidR="00CC3F9B" w:rsidRPr="00C85B9F" w:rsidRDefault="00CC3F9B" w:rsidP="00016DF1">
            <w:pPr>
              <w:pStyle w:val="BodyText"/>
              <w:rPr>
                <w:rFonts w:ascii="Tekton Pro Bold" w:hAnsi="Tekton Pro Bold"/>
                <w:sz w:val="22"/>
              </w:rPr>
            </w:pPr>
            <w:r>
              <w:rPr>
                <w:rFonts w:ascii="Tekton Pro Bold" w:hAnsi="Tekton Pro Bold"/>
                <w:sz w:val="22"/>
              </w:rPr>
              <w:t>No classes</w:t>
            </w:r>
          </w:p>
        </w:tc>
        <w:tc>
          <w:tcPr>
            <w:tcW w:w="4500" w:type="dxa"/>
            <w:tcBorders>
              <w:top w:val="single" w:sz="4" w:space="0" w:color="auto"/>
              <w:bottom w:val="single" w:sz="4" w:space="0" w:color="auto"/>
            </w:tcBorders>
            <w:shd w:val="clear" w:color="auto" w:fill="A6A6A6"/>
          </w:tcPr>
          <w:p w:rsidR="00CC3F9B" w:rsidRPr="00C85B9F" w:rsidRDefault="00CC3F9B" w:rsidP="00016DF1">
            <w:pPr>
              <w:pStyle w:val="BodyText"/>
              <w:rPr>
                <w:rFonts w:ascii="Tekton Pro Bold" w:hAnsi="Tekton Pro Bold"/>
                <w:sz w:val="22"/>
              </w:rPr>
            </w:pPr>
          </w:p>
        </w:tc>
        <w:tc>
          <w:tcPr>
            <w:tcW w:w="1998" w:type="dxa"/>
            <w:tcBorders>
              <w:top w:val="single" w:sz="4" w:space="0" w:color="auto"/>
              <w:bottom w:val="single" w:sz="4" w:space="0" w:color="auto"/>
            </w:tcBorders>
            <w:shd w:val="clear" w:color="auto" w:fill="A6A6A6"/>
          </w:tcPr>
          <w:p w:rsidR="00CC3F9B" w:rsidRPr="00C85B9F" w:rsidRDefault="00CC3F9B" w:rsidP="00016DF1">
            <w:pPr>
              <w:pStyle w:val="BodyText"/>
              <w:rPr>
                <w:rFonts w:ascii="Tekton Pro Bold" w:hAnsi="Tekton Pro Bold" w:cs="Arial"/>
                <w:bCs/>
                <w:i/>
                <w:iCs/>
              </w:rPr>
            </w:pPr>
          </w:p>
        </w:tc>
      </w:tr>
      <w:tr w:rsidR="00016DF1" w:rsidRPr="00C85B9F">
        <w:tc>
          <w:tcPr>
            <w:tcW w:w="828" w:type="dxa"/>
            <w:tcBorders>
              <w:bottom w:val="single" w:sz="4" w:space="0" w:color="auto"/>
            </w:tcBorders>
          </w:tcPr>
          <w:p w:rsidR="00016DF1" w:rsidRPr="00C85B9F" w:rsidRDefault="004C3EB6" w:rsidP="00016DF1">
            <w:pPr>
              <w:pStyle w:val="BodyText"/>
              <w:rPr>
                <w:rFonts w:ascii="Tekton Pro Bold" w:hAnsi="Tekton Pro Bold"/>
                <w:sz w:val="22"/>
              </w:rPr>
            </w:pPr>
            <w:r w:rsidRPr="00C85B9F">
              <w:rPr>
                <w:rFonts w:ascii="Tekton Pro Bold" w:hAnsi="Tekton Pro Bold"/>
                <w:sz w:val="22"/>
              </w:rPr>
              <w:t>(12</w:t>
            </w:r>
            <w:r w:rsidR="00016DF1" w:rsidRPr="00C85B9F">
              <w:rPr>
                <w:rFonts w:ascii="Tekton Pro Bold" w:hAnsi="Tekton Pro Bold"/>
                <w:sz w:val="22"/>
              </w:rPr>
              <w:t>)</w:t>
            </w:r>
          </w:p>
          <w:p w:rsidR="00016DF1" w:rsidRPr="00C85B9F" w:rsidRDefault="00016DF1" w:rsidP="00016DF1">
            <w:pPr>
              <w:pStyle w:val="BodyText"/>
              <w:rPr>
                <w:rFonts w:ascii="Tekton Pro Bold" w:hAnsi="Tekton Pro Bold"/>
                <w:sz w:val="22"/>
              </w:rPr>
            </w:pPr>
          </w:p>
          <w:p w:rsidR="00016DF1" w:rsidRPr="00C85B9F" w:rsidRDefault="00CC3F9B" w:rsidP="00016DF1">
            <w:pPr>
              <w:pStyle w:val="BodyText"/>
              <w:rPr>
                <w:rFonts w:ascii="Tekton Pro Bold" w:hAnsi="Tekton Pro Bold"/>
                <w:sz w:val="22"/>
              </w:rPr>
            </w:pPr>
            <w:r>
              <w:rPr>
                <w:rFonts w:ascii="Tekton Pro Bold" w:hAnsi="Tekton Pro Bold"/>
                <w:sz w:val="22"/>
              </w:rPr>
              <w:t>4</w:t>
            </w:r>
            <w:r w:rsidR="00906C07">
              <w:rPr>
                <w:rFonts w:ascii="Tekton Pro Bold" w:hAnsi="Tekton Pro Bold"/>
                <w:sz w:val="22"/>
              </w:rPr>
              <w:t>/</w:t>
            </w:r>
            <w:r>
              <w:rPr>
                <w:rFonts w:ascii="Tekton Pro Bold" w:hAnsi="Tekton Pro Bold"/>
                <w:sz w:val="22"/>
              </w:rPr>
              <w:t>29</w:t>
            </w:r>
          </w:p>
        </w:tc>
        <w:tc>
          <w:tcPr>
            <w:tcW w:w="2250" w:type="dxa"/>
            <w:tcBorders>
              <w:bottom w:val="single" w:sz="4" w:space="0" w:color="auto"/>
            </w:tcBorders>
          </w:tcPr>
          <w:p w:rsidR="00016DF1" w:rsidRPr="00C85B9F" w:rsidRDefault="00076AF4" w:rsidP="00076AF4">
            <w:pPr>
              <w:pStyle w:val="BodyText"/>
              <w:rPr>
                <w:rFonts w:ascii="Tekton Pro Bold" w:hAnsi="Tekton Pro Bold"/>
                <w:sz w:val="22"/>
              </w:rPr>
            </w:pPr>
            <w:r>
              <w:rPr>
                <w:rFonts w:ascii="Tekton Pro Bold" w:hAnsi="Tekton Pro Bold"/>
                <w:sz w:val="22"/>
              </w:rPr>
              <w:t>Asilia Franklin-Phipps</w:t>
            </w:r>
          </w:p>
        </w:tc>
        <w:tc>
          <w:tcPr>
            <w:tcW w:w="4500" w:type="dxa"/>
            <w:tcBorders>
              <w:bottom w:val="single" w:sz="4" w:space="0" w:color="auto"/>
            </w:tcBorders>
          </w:tcPr>
          <w:p w:rsidR="00016DF1" w:rsidRPr="00C85B9F" w:rsidRDefault="00016DF1" w:rsidP="00016DF1">
            <w:pPr>
              <w:pStyle w:val="BodyText"/>
              <w:rPr>
                <w:rFonts w:ascii="Tekton Pro Bold" w:hAnsi="Tekton Pro Bold"/>
                <w:sz w:val="22"/>
              </w:rPr>
            </w:pPr>
          </w:p>
        </w:tc>
        <w:tc>
          <w:tcPr>
            <w:tcW w:w="1998" w:type="dxa"/>
            <w:tcBorders>
              <w:bottom w:val="single" w:sz="4" w:space="0" w:color="auto"/>
            </w:tcBorders>
          </w:tcPr>
          <w:p w:rsidR="00171BEA" w:rsidRPr="00C85B9F" w:rsidRDefault="00171BEA" w:rsidP="00016DF1">
            <w:pPr>
              <w:pStyle w:val="BodyText"/>
              <w:rPr>
                <w:rFonts w:ascii="Tekton Pro Bold" w:hAnsi="Tekton Pro Bold" w:cs="Arial"/>
                <w:b/>
                <w:bCs/>
                <w:iCs/>
                <w:sz w:val="22"/>
              </w:rPr>
            </w:pPr>
            <w:r w:rsidRPr="00C85B9F">
              <w:rPr>
                <w:rFonts w:ascii="Tekton Pro Bold" w:hAnsi="Tekton Pro Bold" w:cs="Arial"/>
                <w:b/>
                <w:bCs/>
                <w:iCs/>
                <w:sz w:val="22"/>
              </w:rPr>
              <w:t>To read:</w:t>
            </w:r>
          </w:p>
          <w:p w:rsidR="00016DF1" w:rsidRPr="00C85B9F" w:rsidRDefault="00C37DA5" w:rsidP="00016DF1">
            <w:pPr>
              <w:pStyle w:val="BodyText"/>
              <w:rPr>
                <w:rFonts w:ascii="Tekton Pro Bold" w:hAnsi="Tekton Pro Bold" w:cs="Arial"/>
                <w:bCs/>
                <w:iCs/>
                <w:sz w:val="22"/>
              </w:rPr>
            </w:pPr>
            <w:r>
              <w:rPr>
                <w:rFonts w:ascii="Tekton Pro Bold" w:hAnsi="Tekton Pro Bold"/>
                <w:sz w:val="22"/>
              </w:rPr>
              <w:t>TBD</w:t>
            </w:r>
          </w:p>
        </w:tc>
      </w:tr>
      <w:tr w:rsidR="00016DF1" w:rsidRPr="00C85B9F">
        <w:tc>
          <w:tcPr>
            <w:tcW w:w="828" w:type="dxa"/>
            <w:tcBorders>
              <w:bottom w:val="single" w:sz="4" w:space="0" w:color="auto"/>
            </w:tcBorders>
          </w:tcPr>
          <w:p w:rsidR="00016DF1" w:rsidRPr="00C85B9F" w:rsidRDefault="004C3EB6" w:rsidP="00016DF1">
            <w:pPr>
              <w:pStyle w:val="BodyText"/>
              <w:rPr>
                <w:rFonts w:ascii="Tekton Pro Bold" w:hAnsi="Tekton Pro Bold"/>
                <w:sz w:val="22"/>
              </w:rPr>
            </w:pPr>
            <w:r w:rsidRPr="00C85B9F">
              <w:rPr>
                <w:rFonts w:ascii="Tekton Pro Bold" w:hAnsi="Tekton Pro Bold"/>
                <w:sz w:val="22"/>
              </w:rPr>
              <w:t>(13</w:t>
            </w:r>
            <w:r w:rsidR="00016DF1" w:rsidRPr="00C85B9F">
              <w:rPr>
                <w:rFonts w:ascii="Tekton Pro Bold" w:hAnsi="Tekton Pro Bold"/>
                <w:sz w:val="22"/>
              </w:rPr>
              <w:t>)</w:t>
            </w:r>
          </w:p>
          <w:p w:rsidR="00016DF1" w:rsidRPr="00C85B9F" w:rsidRDefault="00016DF1" w:rsidP="00016DF1">
            <w:pPr>
              <w:pStyle w:val="BodyText"/>
              <w:rPr>
                <w:rFonts w:ascii="Tekton Pro Bold" w:hAnsi="Tekton Pro Bold"/>
                <w:sz w:val="22"/>
              </w:rPr>
            </w:pPr>
          </w:p>
          <w:p w:rsidR="00016DF1" w:rsidRPr="00C85B9F" w:rsidRDefault="00016DF1" w:rsidP="00CC3F9B">
            <w:pPr>
              <w:pStyle w:val="BodyText"/>
              <w:rPr>
                <w:rFonts w:ascii="Tekton Pro Bold" w:hAnsi="Tekton Pro Bold"/>
                <w:sz w:val="22"/>
              </w:rPr>
            </w:pPr>
            <w:r w:rsidRPr="00C85B9F">
              <w:rPr>
                <w:rFonts w:ascii="Tekton Pro Bold" w:hAnsi="Tekton Pro Bold"/>
                <w:sz w:val="22"/>
              </w:rPr>
              <w:t>5/</w:t>
            </w:r>
            <w:r w:rsidR="00CC3F9B">
              <w:rPr>
                <w:rFonts w:ascii="Tekton Pro Bold" w:hAnsi="Tekton Pro Bold"/>
                <w:sz w:val="22"/>
              </w:rPr>
              <w:t>6</w:t>
            </w:r>
          </w:p>
        </w:tc>
        <w:tc>
          <w:tcPr>
            <w:tcW w:w="2250" w:type="dxa"/>
            <w:tcBorders>
              <w:bottom w:val="single" w:sz="4" w:space="0" w:color="auto"/>
            </w:tcBorders>
          </w:tcPr>
          <w:p w:rsidR="00016DF1" w:rsidRPr="00C85B9F" w:rsidRDefault="00D6533A" w:rsidP="00016DF1">
            <w:pPr>
              <w:pStyle w:val="BodyText"/>
              <w:rPr>
                <w:rFonts w:ascii="Tekton Pro Bold" w:hAnsi="Tekton Pro Bold"/>
                <w:sz w:val="22"/>
              </w:rPr>
            </w:pPr>
            <w:r>
              <w:rPr>
                <w:rFonts w:ascii="Tekton Pro Bold" w:hAnsi="Tekton Pro Bold"/>
                <w:sz w:val="22"/>
              </w:rPr>
              <w:t>Final project presentations</w:t>
            </w:r>
          </w:p>
        </w:tc>
        <w:tc>
          <w:tcPr>
            <w:tcW w:w="4500" w:type="dxa"/>
            <w:tcBorders>
              <w:bottom w:val="single" w:sz="4" w:space="0" w:color="auto"/>
            </w:tcBorders>
          </w:tcPr>
          <w:p w:rsidR="00016DF1" w:rsidRPr="00C85B9F" w:rsidRDefault="00016DF1" w:rsidP="00016DF1">
            <w:pPr>
              <w:pStyle w:val="BodyText"/>
              <w:rPr>
                <w:rFonts w:ascii="Tekton Pro Bold" w:hAnsi="Tekton Pro Bold"/>
                <w:sz w:val="22"/>
              </w:rPr>
            </w:pPr>
          </w:p>
        </w:tc>
        <w:tc>
          <w:tcPr>
            <w:tcW w:w="1998" w:type="dxa"/>
            <w:tcBorders>
              <w:bottom w:val="single" w:sz="4" w:space="0" w:color="auto"/>
            </w:tcBorders>
          </w:tcPr>
          <w:p w:rsidR="00016DF1" w:rsidRPr="00C85B9F" w:rsidRDefault="00016DF1" w:rsidP="00016DF1">
            <w:pPr>
              <w:pStyle w:val="BodyText"/>
              <w:rPr>
                <w:rFonts w:ascii="Tekton Pro Bold" w:hAnsi="Tekton Pro Bold"/>
                <w:sz w:val="22"/>
              </w:rPr>
            </w:pPr>
          </w:p>
        </w:tc>
      </w:tr>
      <w:tr w:rsidR="00016DF1" w:rsidRPr="00C85B9F">
        <w:tc>
          <w:tcPr>
            <w:tcW w:w="828" w:type="dxa"/>
            <w:tcBorders>
              <w:bottom w:val="single" w:sz="4" w:space="0" w:color="auto"/>
            </w:tcBorders>
          </w:tcPr>
          <w:p w:rsidR="00016DF1" w:rsidRPr="00C85B9F" w:rsidRDefault="00016DF1" w:rsidP="00016DF1">
            <w:pPr>
              <w:pStyle w:val="BodyText"/>
              <w:rPr>
                <w:rFonts w:ascii="Tekton Pro Bold" w:hAnsi="Tekton Pro Bold"/>
                <w:sz w:val="22"/>
              </w:rPr>
            </w:pPr>
            <w:r w:rsidRPr="00C85B9F">
              <w:rPr>
                <w:rFonts w:ascii="Tekton Pro Bold" w:hAnsi="Tekton Pro Bold"/>
                <w:sz w:val="22"/>
              </w:rPr>
              <w:t>(14)</w:t>
            </w:r>
          </w:p>
          <w:p w:rsidR="00016DF1" w:rsidRPr="00C85B9F" w:rsidRDefault="00016DF1" w:rsidP="00016DF1">
            <w:pPr>
              <w:pStyle w:val="BodyText"/>
              <w:rPr>
                <w:rFonts w:ascii="Tekton Pro Bold" w:hAnsi="Tekton Pro Bold"/>
                <w:sz w:val="22"/>
              </w:rPr>
            </w:pPr>
          </w:p>
          <w:p w:rsidR="00016DF1" w:rsidRPr="00C85B9F" w:rsidRDefault="00016DF1" w:rsidP="00016DF1">
            <w:pPr>
              <w:pStyle w:val="BodyText"/>
              <w:rPr>
                <w:rFonts w:ascii="Tekton Pro Bold" w:hAnsi="Tekton Pro Bold"/>
                <w:sz w:val="22"/>
              </w:rPr>
            </w:pPr>
            <w:r w:rsidRPr="00C85B9F">
              <w:rPr>
                <w:rFonts w:ascii="Tekton Pro Bold" w:hAnsi="Tekton Pro Bold"/>
                <w:sz w:val="22"/>
              </w:rPr>
              <w:t>5/1</w:t>
            </w:r>
            <w:r w:rsidR="00CC3F9B">
              <w:rPr>
                <w:rFonts w:ascii="Tekton Pro Bold" w:hAnsi="Tekton Pro Bold"/>
                <w:sz w:val="22"/>
              </w:rPr>
              <w:t>3</w:t>
            </w:r>
          </w:p>
        </w:tc>
        <w:tc>
          <w:tcPr>
            <w:tcW w:w="2250" w:type="dxa"/>
            <w:tcBorders>
              <w:bottom w:val="single" w:sz="4" w:space="0" w:color="auto"/>
            </w:tcBorders>
          </w:tcPr>
          <w:p w:rsidR="00016DF1" w:rsidRPr="00C85B9F" w:rsidRDefault="0097460C" w:rsidP="00016DF1">
            <w:pPr>
              <w:pStyle w:val="BodyText"/>
              <w:rPr>
                <w:rFonts w:ascii="Tekton Pro Bold" w:hAnsi="Tekton Pro Bold"/>
                <w:sz w:val="22"/>
              </w:rPr>
            </w:pPr>
            <w:r w:rsidRPr="00C85B9F">
              <w:rPr>
                <w:rFonts w:ascii="Tekton Pro Bold" w:hAnsi="Tekton Pro Bold"/>
                <w:sz w:val="22"/>
              </w:rPr>
              <w:t>Final project presentations</w:t>
            </w:r>
          </w:p>
        </w:tc>
        <w:tc>
          <w:tcPr>
            <w:tcW w:w="4500" w:type="dxa"/>
            <w:tcBorders>
              <w:bottom w:val="single" w:sz="4" w:space="0" w:color="auto"/>
            </w:tcBorders>
          </w:tcPr>
          <w:p w:rsidR="00016DF1" w:rsidRPr="00C85B9F" w:rsidRDefault="00016DF1" w:rsidP="00016DF1">
            <w:pPr>
              <w:pStyle w:val="BodyText"/>
              <w:rPr>
                <w:rFonts w:ascii="Tekton Pro Bold" w:hAnsi="Tekton Pro Bold"/>
                <w:sz w:val="22"/>
              </w:rPr>
            </w:pPr>
          </w:p>
        </w:tc>
        <w:tc>
          <w:tcPr>
            <w:tcW w:w="1998" w:type="dxa"/>
            <w:tcBorders>
              <w:bottom w:val="single" w:sz="4" w:space="0" w:color="auto"/>
            </w:tcBorders>
          </w:tcPr>
          <w:p w:rsidR="00016DF1" w:rsidRPr="00C85B9F" w:rsidRDefault="00016DF1" w:rsidP="00016DF1">
            <w:pPr>
              <w:pStyle w:val="BodyText"/>
              <w:rPr>
                <w:rFonts w:ascii="Tekton Pro Bold" w:hAnsi="Tekton Pro Bold"/>
                <w:sz w:val="22"/>
              </w:rPr>
            </w:pPr>
          </w:p>
        </w:tc>
      </w:tr>
      <w:tr w:rsidR="00016DF1" w:rsidRPr="00C85B9F">
        <w:tc>
          <w:tcPr>
            <w:tcW w:w="828" w:type="dxa"/>
          </w:tcPr>
          <w:p w:rsidR="00016DF1" w:rsidRPr="00C85B9F" w:rsidRDefault="00016DF1" w:rsidP="00016DF1">
            <w:pPr>
              <w:pStyle w:val="BodyText"/>
              <w:rPr>
                <w:rFonts w:ascii="Tekton Pro Bold" w:hAnsi="Tekton Pro Bold"/>
                <w:sz w:val="22"/>
              </w:rPr>
            </w:pPr>
            <w:r w:rsidRPr="00C85B9F">
              <w:rPr>
                <w:rFonts w:ascii="Tekton Pro Bold" w:hAnsi="Tekton Pro Bold"/>
                <w:sz w:val="22"/>
              </w:rPr>
              <w:t>(15)</w:t>
            </w:r>
          </w:p>
          <w:p w:rsidR="00016DF1" w:rsidRPr="00C85B9F" w:rsidRDefault="00016DF1" w:rsidP="00016DF1">
            <w:pPr>
              <w:pStyle w:val="BodyText"/>
              <w:rPr>
                <w:rFonts w:ascii="Tekton Pro Bold" w:hAnsi="Tekton Pro Bold"/>
                <w:sz w:val="22"/>
              </w:rPr>
            </w:pPr>
          </w:p>
          <w:p w:rsidR="00016DF1" w:rsidRPr="00C85B9F" w:rsidRDefault="00016DF1" w:rsidP="00016DF1">
            <w:pPr>
              <w:pStyle w:val="BodyText"/>
              <w:rPr>
                <w:rFonts w:ascii="Tekton Pro Bold" w:hAnsi="Tekton Pro Bold"/>
                <w:sz w:val="22"/>
              </w:rPr>
            </w:pPr>
            <w:r w:rsidRPr="00C85B9F">
              <w:rPr>
                <w:rFonts w:ascii="Tekton Pro Bold" w:hAnsi="Tekton Pro Bold"/>
                <w:sz w:val="22"/>
              </w:rPr>
              <w:t>5/2</w:t>
            </w:r>
            <w:r w:rsidR="00CC3F9B">
              <w:rPr>
                <w:rFonts w:ascii="Tekton Pro Bold" w:hAnsi="Tekton Pro Bold"/>
                <w:sz w:val="22"/>
              </w:rPr>
              <w:t>0</w:t>
            </w:r>
          </w:p>
        </w:tc>
        <w:tc>
          <w:tcPr>
            <w:tcW w:w="2250" w:type="dxa"/>
          </w:tcPr>
          <w:p w:rsidR="00016DF1" w:rsidRPr="00C85B9F" w:rsidRDefault="0097460C" w:rsidP="00016DF1">
            <w:pPr>
              <w:pStyle w:val="BodyText"/>
              <w:rPr>
                <w:rFonts w:ascii="Tekton Pro Bold" w:hAnsi="Tekton Pro Bold"/>
                <w:sz w:val="22"/>
              </w:rPr>
            </w:pPr>
            <w:r w:rsidRPr="00C85B9F">
              <w:rPr>
                <w:rFonts w:ascii="Tekton Pro Bold" w:hAnsi="Tekton Pro Bold"/>
                <w:sz w:val="22"/>
              </w:rPr>
              <w:t>Final project presentations</w:t>
            </w:r>
          </w:p>
        </w:tc>
        <w:tc>
          <w:tcPr>
            <w:tcW w:w="4500" w:type="dxa"/>
          </w:tcPr>
          <w:p w:rsidR="00016DF1" w:rsidRPr="00C85B9F" w:rsidRDefault="00016DF1" w:rsidP="00016DF1">
            <w:pPr>
              <w:pStyle w:val="BodyText"/>
              <w:rPr>
                <w:rFonts w:ascii="Tekton Pro Bold" w:hAnsi="Tekton Pro Bold"/>
                <w:b/>
                <w:sz w:val="22"/>
              </w:rPr>
            </w:pPr>
          </w:p>
        </w:tc>
        <w:tc>
          <w:tcPr>
            <w:tcW w:w="1998" w:type="dxa"/>
          </w:tcPr>
          <w:p w:rsidR="00016DF1" w:rsidRPr="00C85B9F" w:rsidRDefault="00016DF1" w:rsidP="00016DF1">
            <w:pPr>
              <w:pStyle w:val="BodyText"/>
              <w:rPr>
                <w:rFonts w:ascii="Tekton Pro Bold" w:hAnsi="Tekton Pro Bold"/>
                <w:sz w:val="22"/>
              </w:rPr>
            </w:pPr>
          </w:p>
        </w:tc>
      </w:tr>
      <w:tr w:rsidR="00016DF1" w:rsidRPr="00C85B9F">
        <w:tc>
          <w:tcPr>
            <w:tcW w:w="9576" w:type="dxa"/>
            <w:gridSpan w:val="4"/>
          </w:tcPr>
          <w:p w:rsidR="00016DF1" w:rsidRPr="00C85B9F" w:rsidRDefault="00016DF1" w:rsidP="00016DF1">
            <w:pPr>
              <w:pStyle w:val="BodyText"/>
              <w:rPr>
                <w:rFonts w:ascii="Tekton Pro Bold" w:hAnsi="Tekton Pro Bold"/>
                <w:sz w:val="22"/>
                <w:u w:val="single"/>
              </w:rPr>
            </w:pPr>
          </w:p>
        </w:tc>
      </w:tr>
    </w:tbl>
    <w:p w:rsidR="00602BB3" w:rsidRPr="00C85B9F" w:rsidRDefault="00602BB3" w:rsidP="00016DF1">
      <w:pPr>
        <w:rPr>
          <w:rFonts w:ascii="Tekton Pro Bold" w:hAnsi="Tekton Pro Bold"/>
          <w:sz w:val="22"/>
        </w:rPr>
      </w:pPr>
    </w:p>
    <w:p w:rsidR="00602BB3" w:rsidRPr="00C85B9F" w:rsidRDefault="00602BB3" w:rsidP="00016DF1">
      <w:pPr>
        <w:rPr>
          <w:rFonts w:ascii="Tekton Pro Bold" w:hAnsi="Tekton Pro Bold"/>
          <w:sz w:val="22"/>
        </w:rPr>
      </w:pPr>
    </w:p>
    <w:p w:rsidR="0017542B" w:rsidRPr="00C85B9F" w:rsidRDefault="0017542B" w:rsidP="0017542B">
      <w:pPr>
        <w:rPr>
          <w:rFonts w:ascii="Tekton Pro Bold" w:hAnsi="Tekton Pro Bold"/>
          <w:b/>
          <w:sz w:val="30"/>
        </w:rPr>
      </w:pPr>
      <w:r w:rsidRPr="00C85B9F">
        <w:rPr>
          <w:rFonts w:ascii="Tekton Pro Bold" w:hAnsi="Tekton Pro Bold"/>
          <w:b/>
          <w:sz w:val="30"/>
        </w:rPr>
        <w:t xml:space="preserve">Citations for </w:t>
      </w:r>
      <w:r w:rsidR="00CE4404">
        <w:rPr>
          <w:rFonts w:ascii="Tekton Pro Bold" w:hAnsi="Tekton Pro Bold"/>
          <w:b/>
          <w:sz w:val="30"/>
        </w:rPr>
        <w:t xml:space="preserve">some of the </w:t>
      </w:r>
      <w:r w:rsidRPr="00C85B9F">
        <w:rPr>
          <w:rFonts w:ascii="Tekton Pro Bold" w:hAnsi="Tekton Pro Bold"/>
          <w:b/>
          <w:sz w:val="30"/>
        </w:rPr>
        <w:t>assigned readings:</w:t>
      </w:r>
    </w:p>
    <w:p w:rsidR="0017542B" w:rsidRPr="00C85B9F" w:rsidRDefault="0017542B" w:rsidP="0017542B">
      <w:pPr>
        <w:rPr>
          <w:rFonts w:ascii="Tekton Pro Bold" w:hAnsi="Tekton Pro Bold"/>
        </w:rPr>
      </w:pPr>
    </w:p>
    <w:p w:rsidR="0017542B" w:rsidRPr="00C85B9F" w:rsidRDefault="008C65EB" w:rsidP="0017542B">
      <w:pPr>
        <w:pStyle w:val="Bibliography"/>
        <w:spacing w:line="240" w:lineRule="auto"/>
        <w:rPr>
          <w:rFonts w:ascii="Tekton Pro Bold" w:hAnsi="Tekton Pro Bold"/>
        </w:rPr>
      </w:pPr>
      <w:r w:rsidRPr="00C85B9F">
        <w:rPr>
          <w:rFonts w:ascii="Tekton Pro Bold" w:hAnsi="Tekton Pro Bold"/>
        </w:rPr>
        <w:fldChar w:fldCharType="begin"/>
      </w:r>
      <w:r w:rsidR="0017542B" w:rsidRPr="00C85B9F">
        <w:rPr>
          <w:rFonts w:ascii="Tekton Pro Bold" w:hAnsi="Tekton Pro Bold"/>
        </w:rPr>
        <w:instrText xml:space="preserve"> ADDIN ZOTERO_BIBL {"custom":[]} CSL_BIBLIOGRAPHY </w:instrText>
      </w:r>
      <w:r w:rsidRPr="00C85B9F">
        <w:rPr>
          <w:rFonts w:ascii="Tekton Pro Bold" w:hAnsi="Tekton Pro Bold"/>
        </w:rPr>
        <w:fldChar w:fldCharType="separate"/>
      </w:r>
      <w:r w:rsidR="0017542B" w:rsidRPr="00C85B9F">
        <w:rPr>
          <w:rFonts w:ascii="Tekton Pro Bold" w:hAnsi="Tekton Pro Bold"/>
        </w:rPr>
        <w:t xml:space="preserve">Barone, T., &amp; Eisner, E. (2006). Arts-based educational research. In J. L. Green, G. Camilli, &amp; P. B. Elmore (Eds.), </w:t>
      </w:r>
      <w:r w:rsidR="0017542B" w:rsidRPr="00C85B9F">
        <w:rPr>
          <w:rFonts w:ascii="Tekton Pro Bold" w:hAnsi="Tekton Pro Bold"/>
          <w:i/>
          <w:iCs/>
        </w:rPr>
        <w:t>Handbook of complimentary methods in education reserach</w:t>
      </w:r>
      <w:r w:rsidR="0017542B" w:rsidRPr="00C85B9F">
        <w:rPr>
          <w:rFonts w:ascii="Tekton Pro Bold" w:hAnsi="Tekton Pro Bold"/>
        </w:rPr>
        <w:t xml:space="preserve"> (pp. 95–110). Washington, D.C.: American Educational Research Association.</w:t>
      </w:r>
    </w:p>
    <w:p w:rsidR="0017542B" w:rsidRPr="00C85B9F" w:rsidRDefault="0017542B" w:rsidP="0017542B">
      <w:pPr>
        <w:pStyle w:val="Bibliography"/>
        <w:spacing w:line="240" w:lineRule="auto"/>
        <w:rPr>
          <w:rFonts w:ascii="Tekton Pro Bold" w:hAnsi="Tekton Pro Bold"/>
        </w:rPr>
      </w:pPr>
      <w:r w:rsidRPr="00C85B9F">
        <w:rPr>
          <w:rFonts w:ascii="Tekton Pro Bold" w:hAnsi="Tekton Pro Bold"/>
        </w:rPr>
        <w:t xml:space="preserve">Barone, T., &amp; Eisner, E. W. (2012). What is and what is not arts-based research. In </w:t>
      </w:r>
      <w:r w:rsidRPr="00C85B9F">
        <w:rPr>
          <w:rFonts w:ascii="Tekton Pro Bold" w:hAnsi="Tekton Pro Bold"/>
          <w:i/>
          <w:iCs/>
        </w:rPr>
        <w:t>Arts-based research</w:t>
      </w:r>
      <w:r w:rsidRPr="00C85B9F">
        <w:rPr>
          <w:rFonts w:ascii="Tekton Pro Bold" w:hAnsi="Tekton Pro Bold"/>
        </w:rPr>
        <w:t xml:space="preserve"> (pp. 1–12). Los Angeles: SAGE Publications.</w:t>
      </w:r>
    </w:p>
    <w:p w:rsidR="0017542B" w:rsidRPr="00C85B9F" w:rsidRDefault="0017542B" w:rsidP="0017542B">
      <w:pPr>
        <w:pStyle w:val="Bibliography"/>
        <w:spacing w:line="240" w:lineRule="auto"/>
        <w:rPr>
          <w:rFonts w:ascii="Tekton Pro Bold" w:hAnsi="Tekton Pro Bold"/>
        </w:rPr>
      </w:pPr>
      <w:r w:rsidRPr="00C85B9F">
        <w:rPr>
          <w:rFonts w:ascii="Tekton Pro Bold" w:hAnsi="Tekton Pro Bold"/>
        </w:rPr>
        <w:t xml:space="preserve">Boyd, J. (2017). (Re)visualizing women who use drugs. </w:t>
      </w:r>
      <w:r w:rsidRPr="00C85B9F">
        <w:rPr>
          <w:rFonts w:ascii="Tekton Pro Bold" w:hAnsi="Tekton Pro Bold"/>
          <w:i/>
          <w:iCs/>
        </w:rPr>
        <w:t>Visual Studies</w:t>
      </w:r>
      <w:r w:rsidRPr="00C85B9F">
        <w:rPr>
          <w:rFonts w:ascii="Tekton Pro Bold" w:hAnsi="Tekton Pro Bold"/>
        </w:rPr>
        <w:t xml:space="preserve">, </w:t>
      </w:r>
      <w:r w:rsidRPr="00C85B9F">
        <w:rPr>
          <w:rFonts w:ascii="Tekton Pro Bold" w:hAnsi="Tekton Pro Bold"/>
          <w:i/>
          <w:iCs/>
        </w:rPr>
        <w:t>32</w:t>
      </w:r>
      <w:r w:rsidRPr="00C85B9F">
        <w:rPr>
          <w:rFonts w:ascii="Tekton Pro Bold" w:hAnsi="Tekton Pro Bold"/>
        </w:rPr>
        <w:t>(1), 70–80. https://doi.org/http://dx.doi.org/10.1080/1472586X.2017.1286948</w:t>
      </w:r>
    </w:p>
    <w:p w:rsidR="0017542B" w:rsidRPr="00C85B9F" w:rsidRDefault="0017542B" w:rsidP="0017542B">
      <w:pPr>
        <w:pStyle w:val="Bibliography"/>
        <w:spacing w:line="240" w:lineRule="auto"/>
        <w:rPr>
          <w:rFonts w:ascii="Tekton Pro Bold" w:hAnsi="Tekton Pro Bold"/>
        </w:rPr>
      </w:pPr>
      <w:r w:rsidRPr="00C85B9F">
        <w:rPr>
          <w:rFonts w:ascii="Tekton Pro Bold" w:hAnsi="Tekton Pro Bold"/>
        </w:rPr>
        <w:t xml:space="preserve">Eisner, E. W. (2001). Concerns and aspirations for qualitative research in the new millennium. </w:t>
      </w:r>
      <w:r w:rsidRPr="00C85B9F">
        <w:rPr>
          <w:rFonts w:ascii="Tekton Pro Bold" w:hAnsi="Tekton Pro Bold"/>
          <w:i/>
          <w:iCs/>
        </w:rPr>
        <w:t>Qualitative Research</w:t>
      </w:r>
      <w:r w:rsidRPr="00C85B9F">
        <w:rPr>
          <w:rFonts w:ascii="Tekton Pro Bold" w:hAnsi="Tekton Pro Bold"/>
        </w:rPr>
        <w:t xml:space="preserve">, </w:t>
      </w:r>
      <w:r w:rsidRPr="00C85B9F">
        <w:rPr>
          <w:rFonts w:ascii="Tekton Pro Bold" w:hAnsi="Tekton Pro Bold"/>
          <w:i/>
          <w:iCs/>
        </w:rPr>
        <w:t>1</w:t>
      </w:r>
      <w:r w:rsidRPr="00C85B9F">
        <w:rPr>
          <w:rFonts w:ascii="Tekton Pro Bold" w:hAnsi="Tekton Pro Bold"/>
        </w:rPr>
        <w:t>(2), 135–145. https://doi.org/10.1177/146879410100100202</w:t>
      </w:r>
    </w:p>
    <w:p w:rsidR="00842D7A" w:rsidRPr="00C85B9F" w:rsidRDefault="0017542B" w:rsidP="0017542B">
      <w:pPr>
        <w:pStyle w:val="Bibliography"/>
        <w:spacing w:line="240" w:lineRule="auto"/>
        <w:rPr>
          <w:rFonts w:ascii="Tekton Pro Bold" w:hAnsi="Tekton Pro Bold"/>
        </w:rPr>
      </w:pPr>
      <w:r w:rsidRPr="00C85B9F">
        <w:rPr>
          <w:rFonts w:ascii="Tekton Pro Bold" w:hAnsi="Tekton Pro Bold"/>
        </w:rPr>
        <w:t xml:space="preserve">hooks,  bell. (2015). </w:t>
      </w:r>
      <w:r w:rsidRPr="00C85B9F">
        <w:rPr>
          <w:rFonts w:ascii="Tekton Pro Bold" w:hAnsi="Tekton Pro Bold"/>
          <w:i/>
          <w:iCs/>
        </w:rPr>
        <w:t>Black looks: Race and representation</w:t>
      </w:r>
      <w:r w:rsidRPr="00C85B9F">
        <w:rPr>
          <w:rFonts w:ascii="Tekton Pro Bold" w:hAnsi="Tekton Pro Bold"/>
        </w:rPr>
        <w:t>. New York: Routledge.</w:t>
      </w:r>
    </w:p>
    <w:p w:rsidR="00842D7A" w:rsidRPr="00C85B9F" w:rsidRDefault="008C65EB" w:rsidP="00842D7A">
      <w:pPr>
        <w:pStyle w:val="Bibliography"/>
        <w:spacing w:line="240" w:lineRule="auto"/>
        <w:rPr>
          <w:rFonts w:ascii="Tekton Pro Bold" w:hAnsi="Tekton Pro Bold"/>
        </w:rPr>
      </w:pPr>
      <w:r w:rsidRPr="00C85B9F">
        <w:rPr>
          <w:rFonts w:ascii="Tekton Pro Bold" w:hAnsi="Tekton Pro Bold"/>
        </w:rPr>
        <w:fldChar w:fldCharType="begin"/>
      </w:r>
      <w:r w:rsidR="00842D7A" w:rsidRPr="00C85B9F">
        <w:rPr>
          <w:rFonts w:ascii="Tekton Pro Bold" w:hAnsi="Tekton Pro Bold"/>
        </w:rPr>
        <w:instrText xml:space="preserve"> ADDIN ZOTERO_BIBL {"custom":[]} CSL_BIBLIOGRAPHY </w:instrText>
      </w:r>
      <w:r w:rsidRPr="00C85B9F">
        <w:rPr>
          <w:rFonts w:ascii="Tekton Pro Bold" w:hAnsi="Tekton Pro Bold"/>
        </w:rPr>
        <w:fldChar w:fldCharType="separate"/>
      </w:r>
      <w:r w:rsidR="00842D7A" w:rsidRPr="00C85B9F">
        <w:rPr>
          <w:rFonts w:ascii="Tekton Pro Bold" w:hAnsi="Tekton Pro Bold"/>
        </w:rPr>
        <w:t xml:space="preserve">Jordan, C. M. (2017). Directing energy: Gordon Matta-Clark’s pursuit of social sculpture. In </w:t>
      </w:r>
      <w:r w:rsidR="00842D7A" w:rsidRPr="00C85B9F">
        <w:rPr>
          <w:rFonts w:ascii="Tekton Pro Bold" w:hAnsi="Tekton Pro Bold"/>
          <w:i/>
          <w:iCs/>
        </w:rPr>
        <w:t>Gordon Matta-Clark: Anarchitect</w:t>
      </w:r>
      <w:r w:rsidR="00842D7A" w:rsidRPr="00C85B9F">
        <w:rPr>
          <w:rFonts w:ascii="Tekton Pro Bold" w:hAnsi="Tekton Pro Bold"/>
        </w:rPr>
        <w:t xml:space="preserve"> (pp. 36–63). New Haven, CT: The Bronx Museum of the Arts and Yale University Press.</w:t>
      </w:r>
    </w:p>
    <w:p w:rsidR="0017542B" w:rsidRPr="00C85B9F" w:rsidRDefault="008C65EB" w:rsidP="00842D7A">
      <w:pPr>
        <w:rPr>
          <w:rFonts w:ascii="Tekton Pro Bold" w:hAnsi="Tekton Pro Bold"/>
        </w:rPr>
      </w:pPr>
      <w:r w:rsidRPr="00C85B9F">
        <w:rPr>
          <w:rFonts w:ascii="Tekton Pro Bold" w:hAnsi="Tekton Pro Bold"/>
        </w:rPr>
        <w:fldChar w:fldCharType="end"/>
      </w:r>
      <w:r w:rsidR="0017542B" w:rsidRPr="00C85B9F">
        <w:rPr>
          <w:rFonts w:ascii="Tekton Pro Bold" w:hAnsi="Tekton Pro Bold"/>
        </w:rPr>
        <w:t xml:space="preserve">Luttrell, W. (2003). </w:t>
      </w:r>
      <w:r w:rsidR="0017542B" w:rsidRPr="00C85B9F">
        <w:rPr>
          <w:rFonts w:ascii="Tekton Pro Bold" w:hAnsi="Tekton Pro Bold"/>
          <w:i/>
          <w:iCs/>
        </w:rPr>
        <w:t>Pregnant bodies, fertile minds: Gender, race and the schooling of pregnant teens</w:t>
      </w:r>
      <w:r w:rsidR="0017542B" w:rsidRPr="00C85B9F">
        <w:rPr>
          <w:rFonts w:ascii="Tekton Pro Bold" w:hAnsi="Tekton Pro Bold"/>
        </w:rPr>
        <w:t>.</w:t>
      </w:r>
      <w:r w:rsidR="00842D7A" w:rsidRPr="00C85B9F">
        <w:rPr>
          <w:rFonts w:ascii="Tekton Pro Bold" w:hAnsi="Tekton Pro Bold"/>
        </w:rPr>
        <w:br/>
        <w:t xml:space="preserve">                </w:t>
      </w:r>
      <w:r w:rsidR="0017542B" w:rsidRPr="00C85B9F">
        <w:rPr>
          <w:rFonts w:ascii="Tekton Pro Bold" w:hAnsi="Tekton Pro Bold"/>
        </w:rPr>
        <w:t xml:space="preserve"> New York: Routledge.</w:t>
      </w:r>
    </w:p>
    <w:p w:rsidR="0017542B" w:rsidRPr="00C85B9F" w:rsidRDefault="0017542B" w:rsidP="0017542B">
      <w:pPr>
        <w:pStyle w:val="Bibliography"/>
        <w:spacing w:line="240" w:lineRule="auto"/>
        <w:rPr>
          <w:rFonts w:ascii="Tekton Pro Bold" w:hAnsi="Tekton Pro Bold"/>
        </w:rPr>
      </w:pPr>
      <w:r w:rsidRPr="00C85B9F">
        <w:rPr>
          <w:rFonts w:ascii="Tekton Pro Bold" w:hAnsi="Tekton Pro Bold"/>
        </w:rPr>
        <w:t xml:space="preserve">Luttrell, W. (2010). A camera is a big responsibility: a lens for analysing children’s visual voices. </w:t>
      </w:r>
      <w:r w:rsidRPr="00C85B9F">
        <w:rPr>
          <w:rFonts w:ascii="Tekton Pro Bold" w:hAnsi="Tekton Pro Bold"/>
          <w:i/>
          <w:iCs/>
        </w:rPr>
        <w:t>Viusal Studies</w:t>
      </w:r>
      <w:r w:rsidRPr="00C85B9F">
        <w:rPr>
          <w:rFonts w:ascii="Tekton Pro Bold" w:hAnsi="Tekton Pro Bold"/>
        </w:rPr>
        <w:t xml:space="preserve">, </w:t>
      </w:r>
      <w:r w:rsidRPr="00C85B9F">
        <w:rPr>
          <w:rFonts w:ascii="Tekton Pro Bold" w:hAnsi="Tekton Pro Bold"/>
          <w:i/>
          <w:iCs/>
        </w:rPr>
        <w:t>25</w:t>
      </w:r>
      <w:r w:rsidRPr="00C85B9F">
        <w:rPr>
          <w:rFonts w:ascii="Tekton Pro Bold" w:hAnsi="Tekton Pro Bold"/>
        </w:rPr>
        <w:t>(3), 224–237. https://doi.org/10.1080/1472586X.2010.523274</w:t>
      </w:r>
    </w:p>
    <w:p w:rsidR="0017542B" w:rsidRPr="00C85B9F" w:rsidRDefault="0017542B" w:rsidP="0017542B">
      <w:pPr>
        <w:pStyle w:val="Bibliography"/>
        <w:spacing w:line="240" w:lineRule="auto"/>
        <w:rPr>
          <w:rFonts w:ascii="Tekton Pro Bold" w:hAnsi="Tekton Pro Bold"/>
        </w:rPr>
      </w:pPr>
      <w:r w:rsidRPr="00C85B9F">
        <w:rPr>
          <w:rFonts w:ascii="Tekton Pro Bold" w:hAnsi="Tekton Pro Bold"/>
        </w:rPr>
        <w:t xml:space="preserve">Luttrell, W. (2016). Children framing Childhoods. In J. Moss &amp; B. Pini (Eds.), </w:t>
      </w:r>
      <w:r w:rsidRPr="00C85B9F">
        <w:rPr>
          <w:rFonts w:ascii="Tekton Pro Bold" w:hAnsi="Tekton Pro Bold"/>
          <w:i/>
          <w:iCs/>
        </w:rPr>
        <w:t>Visual research methods in educational research</w:t>
      </w:r>
      <w:r w:rsidRPr="00C85B9F">
        <w:rPr>
          <w:rFonts w:ascii="Tekton Pro Bold" w:hAnsi="Tekton Pro Bold"/>
        </w:rPr>
        <w:t xml:space="preserve"> (pp. 172–188). Palgrave, Macmillan. Retrieved from http://www.wendyluttrell.org/framing-childhoods/</w:t>
      </w:r>
    </w:p>
    <w:p w:rsidR="00CE4404" w:rsidRDefault="0017542B" w:rsidP="00F60F04">
      <w:pPr>
        <w:pStyle w:val="Bibliography"/>
        <w:spacing w:line="240" w:lineRule="auto"/>
        <w:rPr>
          <w:rFonts w:ascii="Tekton Pro Bold" w:hAnsi="Tekton Pro Bold"/>
        </w:rPr>
      </w:pPr>
      <w:r w:rsidRPr="00C85B9F">
        <w:rPr>
          <w:rFonts w:ascii="Tekton Pro Bold" w:hAnsi="Tekton Pro Bold"/>
        </w:rPr>
        <w:t xml:space="preserve">Pink, S. (2011). Multimodality, multisensoriality and ethnographic knowing: social semiotics and phenomenology of perception. </w:t>
      </w:r>
      <w:r w:rsidRPr="00C85B9F">
        <w:rPr>
          <w:rFonts w:ascii="Tekton Pro Bold" w:hAnsi="Tekton Pro Bold"/>
          <w:i/>
          <w:iCs/>
        </w:rPr>
        <w:t>Qualitative Research</w:t>
      </w:r>
      <w:r w:rsidRPr="00C85B9F">
        <w:rPr>
          <w:rFonts w:ascii="Tekton Pro Bold" w:hAnsi="Tekton Pro Bold"/>
        </w:rPr>
        <w:t xml:space="preserve">, </w:t>
      </w:r>
      <w:r w:rsidRPr="00C85B9F">
        <w:rPr>
          <w:rFonts w:ascii="Tekton Pro Bold" w:hAnsi="Tekton Pro Bold"/>
          <w:i/>
          <w:iCs/>
        </w:rPr>
        <w:t>11</w:t>
      </w:r>
      <w:r w:rsidRPr="00C85B9F">
        <w:rPr>
          <w:rFonts w:ascii="Tekton Pro Bold" w:hAnsi="Tekton Pro Bold"/>
        </w:rPr>
        <w:t>(3), 261–276. https://doi.org/10.1177/146879411139983</w:t>
      </w:r>
      <w:r w:rsidR="00F60F04">
        <w:rPr>
          <w:rFonts w:ascii="Tekton Pro Bold" w:hAnsi="Tekton Pro Bold"/>
        </w:rPr>
        <w:t>5</w:t>
      </w:r>
    </w:p>
    <w:p w:rsidR="00CE4404" w:rsidRPr="00C85B9F" w:rsidRDefault="00CE4404" w:rsidP="00CE4404">
      <w:pPr>
        <w:rPr>
          <w:rFonts w:ascii="Tekton Pro Bold" w:hAnsi="Tekton Pro Bold"/>
        </w:rPr>
      </w:pPr>
      <w:r w:rsidRPr="002300E2">
        <w:rPr>
          <w:rFonts w:ascii="Tekton Pro Bold" w:hAnsi="Tekton Pro Bold"/>
        </w:rPr>
        <w:t>Rose:</w:t>
      </w:r>
      <w:r w:rsidRPr="00C85B9F">
        <w:rPr>
          <w:rFonts w:ascii="Tekton Pro Bold" w:hAnsi="Tekton Pro Bold"/>
          <w:b/>
        </w:rPr>
        <w:t xml:space="preserve"> </w:t>
      </w:r>
      <w:r w:rsidRPr="00C85B9F">
        <w:rPr>
          <w:rFonts w:ascii="Tekton Pro Bold" w:hAnsi="Tekton Pro Bold"/>
        </w:rPr>
        <w:t xml:space="preserve">Visual methodologies </w:t>
      </w:r>
      <w:r w:rsidR="008C65EB" w:rsidRPr="00C85B9F">
        <w:rPr>
          <w:rFonts w:ascii="Tekton Pro Bold" w:hAnsi="Tekton Pro Bold"/>
        </w:rPr>
        <w:fldChar w:fldCharType="begin"/>
      </w:r>
      <w:r w:rsidRPr="00C85B9F">
        <w:rPr>
          <w:rFonts w:ascii="Tekton Pro Bold" w:hAnsi="Tekton Pro Bold"/>
        </w:rPr>
        <w:instrText xml:space="preserve"> ADDIN ZOTERO_ITEM CSL_CITATION {"citationID":"derimmiu8","properties":{"formattedCitation":"(Rose, 2016)","plainCitation":"(Rose, 2016)"},"citationItems":[{"id":16430,"uris":["http://zotero.org/users/477079/items/UJP24WZQ"],"uri":["http://zotero.org/users/477079/items/UJP24WZQ"],"itemData":{"id":16430,"type":"book","title":"Visual Methodologies","publisher":"SAGE Publications","publisher-place":"London","edition":"4","event-place":"London","author":[{"family":"Rose","given":"Gillian"}],"issued":{"date-parts":[["2016"]]}}}],"schema":"https://github.com/citation-style-language/schema/raw/master/csl-citation.json"} </w:instrText>
      </w:r>
      <w:r w:rsidR="008C65EB" w:rsidRPr="00C85B9F">
        <w:rPr>
          <w:rFonts w:ascii="Tekton Pro Bold" w:hAnsi="Tekton Pro Bold"/>
        </w:rPr>
        <w:fldChar w:fldCharType="separate"/>
      </w:r>
      <w:r w:rsidRPr="00C85B9F">
        <w:rPr>
          <w:rFonts w:ascii="Tekton Pro Bold" w:hAnsi="Tekton Pro Bold"/>
          <w:noProof/>
        </w:rPr>
        <w:t>(Rose, 2016)</w:t>
      </w:r>
      <w:r w:rsidR="008C65EB" w:rsidRPr="00C85B9F">
        <w:rPr>
          <w:rFonts w:ascii="Tekton Pro Bold" w:hAnsi="Tekton Pro Bold"/>
        </w:rPr>
        <w:fldChar w:fldCharType="end"/>
      </w:r>
    </w:p>
    <w:p w:rsidR="00F60F04" w:rsidRPr="00CE4404" w:rsidRDefault="00F60F04" w:rsidP="00CE4404"/>
    <w:p w:rsidR="00F60F04" w:rsidRDefault="00F60F04" w:rsidP="00F60F04">
      <w:pPr>
        <w:pStyle w:val="Bibliography"/>
        <w:spacing w:line="240" w:lineRule="auto"/>
        <w:rPr>
          <w:rFonts w:ascii="Tekton Pro Bold" w:hAnsi="Tekton Pro Bold"/>
        </w:rPr>
      </w:pPr>
      <w:r>
        <w:rPr>
          <w:rFonts w:ascii="Tekton Pro Bold" w:hAnsi="Tekton Pro Bold"/>
        </w:rPr>
        <w:t xml:space="preserve">Wang, Q., Coemans, S., Siegesmund, R., &amp; Hannes, K. (2017). Arts-based methods in socially engaged research practice: A classification framework. </w:t>
      </w:r>
      <w:r>
        <w:rPr>
          <w:rFonts w:ascii="Tekton Pro Bold" w:hAnsi="Tekton Pro Bold"/>
          <w:i/>
          <w:iCs/>
        </w:rPr>
        <w:t>Art |</w:t>
      </w:r>
      <w:r w:rsidRPr="00C85B9F">
        <w:rPr>
          <w:rFonts w:ascii="Tekton Pro Bold" w:hAnsi="Tekton Pro Bold"/>
          <w:i/>
          <w:iCs/>
        </w:rPr>
        <w:t xml:space="preserve"> Research</w:t>
      </w:r>
      <w:r>
        <w:rPr>
          <w:rFonts w:ascii="Tekton Pro Bold" w:hAnsi="Tekton Pro Bold"/>
          <w:i/>
          <w:iCs/>
        </w:rPr>
        <w:t xml:space="preserve"> International</w:t>
      </w:r>
      <w:r w:rsidRPr="00C85B9F">
        <w:rPr>
          <w:rFonts w:ascii="Tekton Pro Bold" w:hAnsi="Tekton Pro Bold"/>
        </w:rPr>
        <w:t xml:space="preserve">, </w:t>
      </w:r>
      <w:r>
        <w:rPr>
          <w:rFonts w:ascii="Tekton Pro Bold" w:hAnsi="Tekton Pro Bold"/>
          <w:i/>
          <w:iCs/>
        </w:rPr>
        <w:t>2</w:t>
      </w:r>
      <w:r w:rsidRPr="00C85B9F">
        <w:rPr>
          <w:rFonts w:ascii="Tekton Pro Bold" w:hAnsi="Tekton Pro Bold"/>
        </w:rPr>
        <w:t>(3), 2</w:t>
      </w:r>
      <w:r>
        <w:rPr>
          <w:rFonts w:ascii="Tekton Pro Bold" w:hAnsi="Tekton Pro Bold"/>
        </w:rPr>
        <w:t>(2) 4–39</w:t>
      </w:r>
      <w:r w:rsidRPr="00C85B9F">
        <w:rPr>
          <w:rFonts w:ascii="Tekton Pro Bold" w:hAnsi="Tekton Pro Bold"/>
        </w:rPr>
        <w:t xml:space="preserve">. </w:t>
      </w:r>
    </w:p>
    <w:p w:rsidR="00F60F04" w:rsidRPr="00F60F04" w:rsidRDefault="00F60F04" w:rsidP="00F60F04"/>
    <w:p w:rsidR="00F60F04" w:rsidRPr="00F60F04" w:rsidRDefault="00F60F04" w:rsidP="00F60F04"/>
    <w:p w:rsidR="00F60F04" w:rsidRPr="00F60F04" w:rsidRDefault="00F60F04" w:rsidP="00F60F04"/>
    <w:p w:rsidR="00F60F04" w:rsidRPr="002248CE" w:rsidRDefault="008C65EB" w:rsidP="00F60F04">
      <w:pPr>
        <w:pStyle w:val="Bibliography"/>
        <w:rPr>
          <w:rFonts w:ascii="Cambria" w:hAnsiTheme="minorHAnsi"/>
        </w:rPr>
      </w:pPr>
      <w:r>
        <w:fldChar w:fldCharType="begin"/>
      </w:r>
      <w:r w:rsidR="00F60F04">
        <w:instrText xml:space="preserve"> ADDIN ZOTERO_BIBL {"uncited":[],"omitted":[],"custom":[]} CSL_BIBLIOGRAPHY </w:instrText>
      </w:r>
      <w:r>
        <w:fldChar w:fldCharType="separate"/>
      </w:r>
      <w:r w:rsidR="00F60F04" w:rsidRPr="002248CE">
        <w:rPr>
          <w:rFonts w:ascii="Cambria" w:hAnsiTheme="minorHAnsi"/>
        </w:rPr>
        <w:t>.</w:t>
      </w:r>
    </w:p>
    <w:p w:rsidR="00F60F04" w:rsidRPr="00F60F04" w:rsidRDefault="008C65EB" w:rsidP="00F60F04">
      <w:r>
        <w:fldChar w:fldCharType="end"/>
      </w:r>
    </w:p>
    <w:p w:rsidR="00F60F04" w:rsidRPr="00F60F04" w:rsidRDefault="008C65EB" w:rsidP="00F60F04">
      <w:pPr>
        <w:pStyle w:val="Bibliography"/>
        <w:spacing w:line="240" w:lineRule="auto"/>
        <w:rPr>
          <w:rFonts w:ascii="Tekton Pro Bold" w:hAnsi="Tekton Pro Bold"/>
        </w:rPr>
      </w:pPr>
      <w:r w:rsidRPr="00F60F04">
        <w:rPr>
          <w:rFonts w:ascii="Tekton Pro Bold" w:hAnsi="Tekton Pro Bold"/>
        </w:rPr>
        <w:fldChar w:fldCharType="begin"/>
      </w:r>
      <w:r w:rsidR="00F60F04" w:rsidRPr="00F60F04">
        <w:rPr>
          <w:rFonts w:ascii="Tekton Pro Bold" w:hAnsi="Tekton Pro Bold"/>
        </w:rPr>
        <w:instrText xml:space="preserve"> ADDIN ZOTERO_BIBL {"uncited":[],"omitted":[],"custom":[]} CSL_BIBLIOGRAPHY </w:instrText>
      </w:r>
      <w:r w:rsidRPr="00F60F04">
        <w:rPr>
          <w:rFonts w:ascii="Tekton Pro Bold" w:hAnsi="Tekton Pro Bold"/>
        </w:rPr>
        <w:fldChar w:fldCharType="separate"/>
      </w:r>
      <w:r w:rsidR="00F60F04" w:rsidRPr="00F60F04">
        <w:rPr>
          <w:rFonts w:ascii="Tekton Pro Bold" w:hAnsi="Tekton Pro Bold"/>
        </w:rPr>
        <w:t>.</w:t>
      </w:r>
    </w:p>
    <w:p w:rsidR="0017542B" w:rsidRPr="00F60F04" w:rsidRDefault="008C65EB" w:rsidP="00F60F04">
      <w:pPr>
        <w:pStyle w:val="Bibliography"/>
        <w:spacing w:line="240" w:lineRule="auto"/>
      </w:pPr>
      <w:r w:rsidRPr="00F60F04">
        <w:rPr>
          <w:rFonts w:ascii="Tekton Pro Bold" w:hAnsi="Tekton Pro Bold"/>
        </w:rPr>
        <w:fldChar w:fldCharType="end"/>
      </w:r>
    </w:p>
    <w:p w:rsidR="0017542B" w:rsidRPr="00C85B9F" w:rsidRDefault="0017542B" w:rsidP="0017542B">
      <w:pPr>
        <w:rPr>
          <w:rFonts w:ascii="Tekton Pro Bold" w:hAnsi="Tekton Pro Bold"/>
        </w:rPr>
      </w:pPr>
    </w:p>
    <w:p w:rsidR="0017542B" w:rsidRPr="00C85B9F" w:rsidRDefault="008C65EB" w:rsidP="0017542B">
      <w:pPr>
        <w:rPr>
          <w:rFonts w:ascii="Tekton Pro Bold" w:hAnsi="Tekton Pro Bold"/>
        </w:rPr>
      </w:pPr>
      <w:r w:rsidRPr="00C85B9F">
        <w:rPr>
          <w:rFonts w:ascii="Tekton Pro Bold" w:hAnsi="Tekton Pro Bold"/>
        </w:rPr>
        <w:fldChar w:fldCharType="end"/>
      </w:r>
    </w:p>
    <w:p w:rsidR="00B66137" w:rsidRPr="00C85B9F" w:rsidRDefault="00794F95" w:rsidP="00016DF1">
      <w:pPr>
        <w:rPr>
          <w:rFonts w:ascii="Tekton Pro Bold" w:hAnsi="Tekton Pro Bold"/>
          <w:b/>
          <w:sz w:val="28"/>
        </w:rPr>
      </w:pPr>
      <w:r w:rsidRPr="00C85B9F">
        <w:rPr>
          <w:rFonts w:ascii="Tekton Pro Bold" w:hAnsi="Tekton Pro Bold"/>
          <w:b/>
          <w:sz w:val="28"/>
        </w:rPr>
        <w:t>Additional suggested readings</w:t>
      </w:r>
      <w:r w:rsidR="00B66137" w:rsidRPr="00C85B9F">
        <w:rPr>
          <w:rFonts w:ascii="Tekton Pro Bold" w:hAnsi="Tekton Pro Bold"/>
          <w:b/>
          <w:sz w:val="28"/>
        </w:rPr>
        <w:t xml:space="preserve"> </w:t>
      </w:r>
      <w:r w:rsidR="00B66137" w:rsidRPr="00C85B9F">
        <w:rPr>
          <w:rFonts w:ascii="Tekton Pro Bold" w:hAnsi="Tekton Pro Bold"/>
          <w:b/>
        </w:rPr>
        <w:t>(</w:t>
      </w:r>
      <w:r w:rsidR="00B66137" w:rsidRPr="00C85B9F">
        <w:rPr>
          <w:rFonts w:ascii="Tekton Pro Bold" w:hAnsi="Tekton Pro Bold"/>
        </w:rPr>
        <w:t>some of which are listed, in whole or in excerpt version, on our Commons’ website</w:t>
      </w:r>
      <w:r w:rsidR="00B66137" w:rsidRPr="00C85B9F">
        <w:rPr>
          <w:rFonts w:ascii="Tekton Pro Bold" w:hAnsi="Tekton Pro Bold"/>
          <w:b/>
        </w:rPr>
        <w:t>)</w:t>
      </w:r>
    </w:p>
    <w:p w:rsidR="00794F95" w:rsidRPr="00C85B9F" w:rsidRDefault="00794F95" w:rsidP="00016DF1">
      <w:pPr>
        <w:rPr>
          <w:rFonts w:ascii="Tekton Pro Bold" w:hAnsi="Tekton Pro Bold"/>
          <w:b/>
          <w:sz w:val="28"/>
        </w:rPr>
      </w:pPr>
    </w:p>
    <w:p w:rsidR="00794F95" w:rsidRPr="00C85B9F" w:rsidRDefault="00794F95" w:rsidP="00794F95">
      <w:pPr>
        <w:rPr>
          <w:rFonts w:ascii="Tekton Pro Bold" w:hAnsi="Tekton Pro Bold"/>
        </w:rPr>
      </w:pPr>
      <w:r w:rsidRPr="00C85B9F">
        <w:rPr>
          <w:rFonts w:ascii="Tekton Pro Bold" w:hAnsi="Tekton Pro Bold"/>
          <w:b/>
        </w:rPr>
        <w:t xml:space="preserve">Barone &amp; Eisner: </w:t>
      </w:r>
      <w:r w:rsidRPr="00C85B9F">
        <w:rPr>
          <w:rFonts w:ascii="Tekton Pro Bold" w:hAnsi="Tekton Pro Bold"/>
        </w:rPr>
        <w:t xml:space="preserve">Arts-based educational research </w:t>
      </w:r>
      <w:r w:rsidR="008C65EB" w:rsidRPr="00C85B9F">
        <w:rPr>
          <w:rFonts w:ascii="Tekton Pro Bold" w:hAnsi="Tekton Pro Bold"/>
        </w:rPr>
        <w:fldChar w:fldCharType="begin"/>
      </w:r>
      <w:r w:rsidRPr="00C85B9F">
        <w:rPr>
          <w:rFonts w:ascii="Tekton Pro Bold" w:hAnsi="Tekton Pro Bold"/>
        </w:rPr>
        <w:instrText xml:space="preserve"> ADDIN ZOTERO_ITEM CSL_CITATION {"citationID":"23nuvt3vs3","properties":{"formattedCitation":"(Tom Barone &amp; Eisner, 2006)","plainCitation":"(Tom Barone &amp; Eisner, 2006)"},"citationItems":[{"id":16436,"uris":["http://zotero.org/users/477079/items/XIKSAJ3U"],"uri":["http://zotero.org/users/477079/items/XIKSAJ3U"],"itemData":{"id":16436,"type":"chapter","title":"Arts-based educational research","container-title":"Handbook of complimentary methods in education reserach","publisher":"American Educational Research Association","publisher-place":"Washington, D.C.","page":"95-110","event-place":"Washington, D.C.","author":[{"family":"Barone","given":"Tom"},{"family":"Eisner","given":"Elliot"}],"editor":[{"family":"Green","given":"Judith L."},{"family":"Camilli","given":"Gregory"},{"family":"Elmore","given":"Patricia B."}],"issued":{"date-parts":[["2006"]]}}}],"schema":"https://github.com/citation-style-language/schema/raw/master/csl-citation.json"} </w:instrText>
      </w:r>
      <w:r w:rsidR="008C65EB" w:rsidRPr="00C85B9F">
        <w:rPr>
          <w:rFonts w:ascii="Tekton Pro Bold" w:hAnsi="Tekton Pro Bold"/>
        </w:rPr>
        <w:fldChar w:fldCharType="separate"/>
      </w:r>
      <w:r w:rsidRPr="00C85B9F">
        <w:rPr>
          <w:rFonts w:ascii="Tekton Pro Bold" w:hAnsi="Tekton Pro Bold"/>
          <w:noProof/>
        </w:rPr>
        <w:t>(Tom Barone &amp; Eisner, 2006)</w:t>
      </w:r>
      <w:r w:rsidR="008C65EB" w:rsidRPr="00C85B9F">
        <w:rPr>
          <w:rFonts w:ascii="Tekton Pro Bold" w:hAnsi="Tekton Pro Bold"/>
        </w:rPr>
        <w:fldChar w:fldCharType="end"/>
      </w:r>
    </w:p>
    <w:p w:rsidR="008A39AB" w:rsidRPr="00C85B9F" w:rsidRDefault="008C65EB" w:rsidP="00C7787D">
      <w:pPr>
        <w:rPr>
          <w:rFonts w:ascii="Tekton Pro Bold" w:hAnsi="Tekton Pro Bold"/>
          <w:b/>
        </w:rPr>
      </w:pPr>
      <w:r w:rsidRPr="00C85B9F">
        <w:rPr>
          <w:rFonts w:ascii="Tekton Pro Bold" w:hAnsi="Tekton Pro Bold"/>
          <w:b/>
        </w:rPr>
        <w:fldChar w:fldCharType="begin"/>
      </w:r>
      <w:r w:rsidR="00C7787D" w:rsidRPr="00C85B9F">
        <w:rPr>
          <w:rFonts w:ascii="Tekton Pro Bold" w:hAnsi="Tekton Pro Bold"/>
          <w:b/>
        </w:rPr>
        <w:instrText xml:space="preserve"> ADDIN ZOTERO_BIBL {"custom":[]} CSL_BIBLIOGRAPHY </w:instrText>
      </w:r>
      <w:r w:rsidRPr="00C85B9F">
        <w:rPr>
          <w:rFonts w:ascii="Tekton Pro Bold" w:hAnsi="Tekton Pro Bold"/>
          <w:b/>
        </w:rPr>
        <w:fldChar w:fldCharType="separate"/>
      </w:r>
      <w:r w:rsidR="00C7787D" w:rsidRPr="00C85B9F">
        <w:rPr>
          <w:rFonts w:ascii="Tekton Pro Bold" w:hAnsi="Tekton Pro Bold"/>
          <w:b/>
        </w:rPr>
        <w:t xml:space="preserve">Berger, J. (1972). </w:t>
      </w:r>
      <w:r w:rsidR="00C7787D" w:rsidRPr="00C85B9F">
        <w:rPr>
          <w:rFonts w:ascii="Tekton Pro Bold" w:hAnsi="Tekton Pro Bold"/>
          <w:b/>
          <w:i/>
          <w:iCs/>
        </w:rPr>
        <w:t>Ways of seeing</w:t>
      </w:r>
      <w:r w:rsidR="00C7787D" w:rsidRPr="00C85B9F">
        <w:rPr>
          <w:rFonts w:ascii="Tekton Pro Bold" w:hAnsi="Tekton Pro Bold"/>
          <w:b/>
        </w:rPr>
        <w:t>. London: Penguin Books.</w:t>
      </w:r>
    </w:p>
    <w:p w:rsidR="00821F0F" w:rsidRPr="00C85B9F" w:rsidRDefault="008C65EB" w:rsidP="00821F0F">
      <w:pPr>
        <w:pStyle w:val="Bibliography"/>
        <w:spacing w:line="240" w:lineRule="auto"/>
        <w:rPr>
          <w:rFonts w:ascii="Tekton Pro Bold" w:hAnsi="Tekton Pro Bold"/>
        </w:rPr>
      </w:pPr>
      <w:r w:rsidRPr="00C85B9F">
        <w:rPr>
          <w:rFonts w:ascii="Tekton Pro Bold" w:hAnsi="Tekton Pro Bold"/>
          <w:b/>
        </w:rPr>
        <w:fldChar w:fldCharType="end"/>
      </w:r>
      <w:r w:rsidR="00821F0F" w:rsidRPr="00C85B9F">
        <w:rPr>
          <w:rFonts w:ascii="Tekton Pro Bold" w:hAnsi="Tekton Pro Bold"/>
          <w:b/>
        </w:rPr>
        <w:t>Connor, D. J.</w:t>
      </w:r>
      <w:r w:rsidR="00821F0F" w:rsidRPr="00C85B9F">
        <w:rPr>
          <w:rFonts w:ascii="Tekton Pro Bold" w:hAnsi="Tekton Pro Bold"/>
        </w:rPr>
        <w:t xml:space="preserve"> (2009). Creating cartoons as representations: Visual narratives of college students with learning disabilities. </w:t>
      </w:r>
      <w:r w:rsidR="00821F0F" w:rsidRPr="00C85B9F">
        <w:rPr>
          <w:rFonts w:ascii="Tekton Pro Bold" w:hAnsi="Tekton Pro Bold"/>
          <w:i/>
          <w:iCs/>
        </w:rPr>
        <w:t>Educational Media International</w:t>
      </w:r>
      <w:r w:rsidR="00821F0F" w:rsidRPr="00C85B9F">
        <w:rPr>
          <w:rFonts w:ascii="Tekton Pro Bold" w:hAnsi="Tekton Pro Bold"/>
        </w:rPr>
        <w:t xml:space="preserve">, </w:t>
      </w:r>
      <w:r w:rsidR="00821F0F" w:rsidRPr="00C85B9F">
        <w:rPr>
          <w:rFonts w:ascii="Tekton Pro Bold" w:hAnsi="Tekton Pro Bold"/>
          <w:i/>
          <w:iCs/>
        </w:rPr>
        <w:t>46</w:t>
      </w:r>
      <w:r w:rsidR="00821F0F" w:rsidRPr="00C85B9F">
        <w:rPr>
          <w:rFonts w:ascii="Tekton Pro Bold" w:hAnsi="Tekton Pro Bold"/>
        </w:rPr>
        <w:t>(3), 185–205.</w:t>
      </w:r>
    </w:p>
    <w:p w:rsidR="00794F95" w:rsidRPr="00C85B9F" w:rsidRDefault="00794F95" w:rsidP="00C7787D">
      <w:pPr>
        <w:rPr>
          <w:rFonts w:ascii="Tekton Pro Bold" w:hAnsi="Tekton Pro Bold"/>
        </w:rPr>
      </w:pPr>
      <w:r w:rsidRPr="00C85B9F">
        <w:rPr>
          <w:rFonts w:ascii="Tekton Pro Bold" w:hAnsi="Tekton Pro Bold"/>
          <w:b/>
        </w:rPr>
        <w:t xml:space="preserve">Garoian: </w:t>
      </w:r>
      <w:r w:rsidRPr="00C85B9F">
        <w:rPr>
          <w:rFonts w:ascii="Tekton Pro Bold" w:hAnsi="Tekton Pro Bold"/>
        </w:rPr>
        <w:t xml:space="preserve">Silent gaps of visual culture </w:t>
      </w:r>
      <w:r w:rsidR="008C65EB" w:rsidRPr="00C85B9F">
        <w:rPr>
          <w:rFonts w:ascii="Tekton Pro Bold" w:hAnsi="Tekton Pro Bold"/>
        </w:rPr>
        <w:fldChar w:fldCharType="begin"/>
      </w:r>
      <w:r w:rsidRPr="00C85B9F">
        <w:rPr>
          <w:rFonts w:ascii="Tekton Pro Bold" w:hAnsi="Tekton Pro Bold"/>
        </w:rPr>
        <w:instrText xml:space="preserve"> ADDIN ZOTERO_ITEM CSL_CITATION {"citationID":"4c384ces0","properties":{"formattedCitation":"(Garoian, 2006)","plainCitation":"(Garoian, 2006)"},"citationItems":[{"id":16442,"uris":["http://zotero.org/users/477079/items/H7RSM4PM"],"uri":["http://zotero.org/users/477079/items/H7RSM4PM"],"itemData":{"id":16442,"type":"article-journal","title":"Silent gaps of visual culture","container-title":"Visual arts research","page":"48-55","volume":"32","issue":"2","author":[{"family":"Garoian","given":"Charles R."}],"issued":{"date-parts":[["2006"]]}}}],"schema":"https://github.com/citation-style-language/schema/raw/master/csl-citation.json"} </w:instrText>
      </w:r>
      <w:r w:rsidR="008C65EB" w:rsidRPr="00C85B9F">
        <w:rPr>
          <w:rFonts w:ascii="Tekton Pro Bold" w:hAnsi="Tekton Pro Bold"/>
        </w:rPr>
        <w:fldChar w:fldCharType="separate"/>
      </w:r>
      <w:r w:rsidRPr="00C85B9F">
        <w:rPr>
          <w:rFonts w:ascii="Tekton Pro Bold" w:hAnsi="Tekton Pro Bold"/>
          <w:noProof/>
        </w:rPr>
        <w:t>(Garoian, 2006)</w:t>
      </w:r>
      <w:r w:rsidR="008C65EB" w:rsidRPr="00C85B9F">
        <w:rPr>
          <w:rFonts w:ascii="Tekton Pro Bold" w:hAnsi="Tekton Pro Bold"/>
        </w:rPr>
        <w:fldChar w:fldCharType="end"/>
      </w:r>
    </w:p>
    <w:p w:rsidR="00794F95" w:rsidRPr="00C85B9F" w:rsidRDefault="00794F95" w:rsidP="00794F95">
      <w:pPr>
        <w:rPr>
          <w:rFonts w:ascii="Tekton Pro Bold" w:hAnsi="Tekton Pro Bold"/>
        </w:rPr>
      </w:pPr>
      <w:r w:rsidRPr="00C85B9F">
        <w:rPr>
          <w:rFonts w:ascii="Tekton Pro Bold" w:hAnsi="Tekton Pro Bold"/>
          <w:b/>
        </w:rPr>
        <w:t>Leavy:</w:t>
      </w:r>
      <w:r w:rsidRPr="00C85B9F">
        <w:rPr>
          <w:rFonts w:ascii="Tekton Pro Bold" w:hAnsi="Tekton Pro Bold"/>
        </w:rPr>
        <w:t xml:space="preserve"> Introduction to arts-based research </w:t>
      </w:r>
      <w:r w:rsidR="008C65EB" w:rsidRPr="00C85B9F">
        <w:rPr>
          <w:rFonts w:ascii="Tekton Pro Bold" w:hAnsi="Tekton Pro Bold"/>
        </w:rPr>
        <w:fldChar w:fldCharType="begin"/>
      </w:r>
      <w:r w:rsidRPr="00C85B9F">
        <w:rPr>
          <w:rFonts w:ascii="Tekton Pro Bold" w:hAnsi="Tekton Pro Bold"/>
        </w:rPr>
        <w:instrText xml:space="preserve"> ADDIN ZOTERO_ITEM CSL_CITATION {"citationID":"18mrubmm8k","properties":{"formattedCitation":"(Leavy, 2017)","plainCitation":"(Leavy, 2017)"},"citationItems":[{"id":16437,"uris":["http://zotero.org/users/477079/items/CVH3H4VP"],"uri":["http://zotero.org/users/477079/items/CVH3H4VP"],"itemData":{"id":16437,"type":"chapter","title":"Introduction to arts-based research","container-title":"Handbook of arts-based research","publisher":"Guilford Publications","publisher-place":"New York","page":"3-20","event-place":"New York","author":[{"family":"Leavy","given":"Patricia"}],"editor":[{"family":"Leavy","given":"Patricia"}],"issued":{"date-parts":[["2017"]]}}}],"schema":"https://github.com/citation-style-language/schema/raw/master/csl-citation.json"} </w:instrText>
      </w:r>
      <w:r w:rsidR="008C65EB" w:rsidRPr="00C85B9F">
        <w:rPr>
          <w:rFonts w:ascii="Tekton Pro Bold" w:hAnsi="Tekton Pro Bold"/>
        </w:rPr>
        <w:fldChar w:fldCharType="separate"/>
      </w:r>
      <w:r w:rsidRPr="00C85B9F">
        <w:rPr>
          <w:rFonts w:ascii="Tekton Pro Bold" w:hAnsi="Tekton Pro Bold"/>
          <w:noProof/>
        </w:rPr>
        <w:t>(Leavy, 2017)</w:t>
      </w:r>
      <w:r w:rsidR="008C65EB" w:rsidRPr="00C85B9F">
        <w:rPr>
          <w:rFonts w:ascii="Tekton Pro Bold" w:hAnsi="Tekton Pro Bold"/>
        </w:rPr>
        <w:fldChar w:fldCharType="end"/>
      </w:r>
    </w:p>
    <w:p w:rsidR="00794F95" w:rsidRPr="00C85B9F" w:rsidRDefault="00794F95" w:rsidP="00794F95">
      <w:pPr>
        <w:rPr>
          <w:rFonts w:ascii="Tekton Pro Bold" w:hAnsi="Tekton Pro Bold"/>
        </w:rPr>
      </w:pPr>
      <w:r w:rsidRPr="00C85B9F">
        <w:rPr>
          <w:rFonts w:ascii="Tekton Pro Bold" w:hAnsi="Tekton Pro Bold"/>
          <w:b/>
        </w:rPr>
        <w:t xml:space="preserve">Leavy: </w:t>
      </w:r>
      <w:r w:rsidRPr="00C85B9F">
        <w:rPr>
          <w:rFonts w:ascii="Tekton Pro Bold" w:hAnsi="Tekton Pro Bold"/>
        </w:rPr>
        <w:t xml:space="preserve">Method meets art: Arts-based research practice </w:t>
      </w:r>
      <w:r w:rsidR="008C65EB" w:rsidRPr="00C85B9F">
        <w:rPr>
          <w:rFonts w:ascii="Tekton Pro Bold" w:hAnsi="Tekton Pro Bold"/>
        </w:rPr>
        <w:fldChar w:fldCharType="begin"/>
      </w:r>
      <w:r w:rsidRPr="00C85B9F">
        <w:rPr>
          <w:rFonts w:ascii="Tekton Pro Bold" w:hAnsi="Tekton Pro Bold"/>
        </w:rPr>
        <w:instrText xml:space="preserve"> ADDIN ZOTERO_ITEM CSL_CITATION {"citationID":"8ct39e0s5","properties":{"formattedCitation":"(Leavy, 2009)","plainCitation":"(Leavy, 2009)"},"citationItems":[{"id":16438,"uris":["http://zotero.org/users/477079/items/9DTUZ278"],"uri":["http://zotero.org/users/477079/items/9DTUZ278"],"itemData":{"id":16438,"type":"book","title":"Method meets art: Arts-based research practice","publisher":"Guilford Press","publisher-place":"New York","event-place":"New York","author":[{"family":"Leavy","given":"Patricia"}],"issued":{"date-parts":[["2009"]]}}}],"schema":"https://github.com/citation-style-language/schema/raw/master/csl-citation.json"} </w:instrText>
      </w:r>
      <w:r w:rsidR="008C65EB" w:rsidRPr="00C85B9F">
        <w:rPr>
          <w:rFonts w:ascii="Tekton Pro Bold" w:hAnsi="Tekton Pro Bold"/>
        </w:rPr>
        <w:fldChar w:fldCharType="separate"/>
      </w:r>
      <w:r w:rsidRPr="00C85B9F">
        <w:rPr>
          <w:rFonts w:ascii="Tekton Pro Bold" w:hAnsi="Tekton Pro Bold"/>
          <w:noProof/>
        </w:rPr>
        <w:t>(Leavy, 2009)</w:t>
      </w:r>
      <w:r w:rsidR="008C65EB" w:rsidRPr="00C85B9F">
        <w:rPr>
          <w:rFonts w:ascii="Tekton Pro Bold" w:hAnsi="Tekton Pro Bold"/>
        </w:rPr>
        <w:fldChar w:fldCharType="end"/>
      </w:r>
    </w:p>
    <w:p w:rsidR="0017542B" w:rsidRPr="00C85B9F" w:rsidRDefault="0017542B" w:rsidP="0017542B">
      <w:pPr>
        <w:pStyle w:val="Bibliography"/>
        <w:spacing w:line="240" w:lineRule="auto"/>
        <w:rPr>
          <w:rFonts w:ascii="Tekton Pro Bold" w:hAnsi="Tekton Pro Bold"/>
        </w:rPr>
      </w:pPr>
      <w:r w:rsidRPr="00C85B9F">
        <w:rPr>
          <w:rFonts w:ascii="Tekton Pro Bold" w:hAnsi="Tekton Pro Bold"/>
          <w:b/>
        </w:rPr>
        <w:t>Mirzoeff, N</w:t>
      </w:r>
      <w:r w:rsidRPr="00C85B9F">
        <w:rPr>
          <w:rFonts w:ascii="Tekton Pro Bold" w:hAnsi="Tekton Pro Bold"/>
        </w:rPr>
        <w:t xml:space="preserve">. (2011). The right to look. </w:t>
      </w:r>
      <w:r w:rsidRPr="00C85B9F">
        <w:rPr>
          <w:rFonts w:ascii="Tekton Pro Bold" w:hAnsi="Tekton Pro Bold"/>
          <w:i/>
          <w:iCs/>
        </w:rPr>
        <w:t>Critical Inquiry</w:t>
      </w:r>
      <w:r w:rsidRPr="00C85B9F">
        <w:rPr>
          <w:rFonts w:ascii="Tekton Pro Bold" w:hAnsi="Tekton Pro Bold"/>
        </w:rPr>
        <w:t xml:space="preserve">, </w:t>
      </w:r>
      <w:r w:rsidRPr="00C85B9F">
        <w:rPr>
          <w:rFonts w:ascii="Tekton Pro Bold" w:hAnsi="Tekton Pro Bold"/>
          <w:i/>
          <w:iCs/>
        </w:rPr>
        <w:t>37</w:t>
      </w:r>
      <w:r w:rsidRPr="00C85B9F">
        <w:rPr>
          <w:rFonts w:ascii="Tekton Pro Bold" w:hAnsi="Tekton Pro Bold"/>
        </w:rPr>
        <w:t>(3), 473–496.</w:t>
      </w:r>
    </w:p>
    <w:p w:rsidR="00270944" w:rsidRPr="00C85B9F" w:rsidRDefault="00794F95" w:rsidP="00794F95">
      <w:pPr>
        <w:rPr>
          <w:rFonts w:ascii="Tekton Pro Bold" w:hAnsi="Tekton Pro Bold"/>
        </w:rPr>
      </w:pPr>
      <w:r w:rsidRPr="00C85B9F">
        <w:rPr>
          <w:rFonts w:ascii="Tekton Pro Bold" w:hAnsi="Tekton Pro Bold"/>
          <w:b/>
        </w:rPr>
        <w:t xml:space="preserve">Mitchell: </w:t>
      </w:r>
      <w:r w:rsidRPr="00C85B9F">
        <w:rPr>
          <w:rFonts w:ascii="Tekton Pro Bold" w:hAnsi="Tekton Pro Bold"/>
        </w:rPr>
        <w:t xml:space="preserve">Doing visual research </w:t>
      </w:r>
      <w:r w:rsidR="008C65EB" w:rsidRPr="00C85B9F">
        <w:rPr>
          <w:rFonts w:ascii="Tekton Pro Bold" w:hAnsi="Tekton Pro Bold"/>
        </w:rPr>
        <w:fldChar w:fldCharType="begin"/>
      </w:r>
      <w:r w:rsidRPr="00C85B9F">
        <w:rPr>
          <w:rFonts w:ascii="Tekton Pro Bold" w:hAnsi="Tekton Pro Bold"/>
        </w:rPr>
        <w:instrText xml:space="preserve"> ADDIN ZOTERO_ITEM CSL_CITATION {"citationID":"1g4pgg823i","properties":{"formattedCitation":"(Mitchell, 2011)","plainCitation":"(Mitchell, 2011)"},"citationItems":[{"id":16429,"uris":["http://zotero.org/users/477079/items/38FCSKV6"],"uri":["http://zotero.org/users/477079/items/38FCSKV6"],"itemData":{"id":16429,"type":"book","title":"Doing Visual Resarch","publisher":"SAGE Publications","publisher-place":"London","event-place":"London","author":[{"family":"Mitchell","given":"Claudia"}],"issued":{"date-parts":[["2011"]]}}}],"schema":"https://github.com/citation-style-language/schema/raw/master/csl-citation.json"} </w:instrText>
      </w:r>
      <w:r w:rsidR="008C65EB" w:rsidRPr="00C85B9F">
        <w:rPr>
          <w:rFonts w:ascii="Tekton Pro Bold" w:hAnsi="Tekton Pro Bold"/>
        </w:rPr>
        <w:fldChar w:fldCharType="separate"/>
      </w:r>
      <w:r w:rsidRPr="00C85B9F">
        <w:rPr>
          <w:rFonts w:ascii="Tekton Pro Bold" w:hAnsi="Tekton Pro Bold"/>
          <w:noProof/>
        </w:rPr>
        <w:t>(Mitchell, 2011)</w:t>
      </w:r>
      <w:r w:rsidR="008C65EB" w:rsidRPr="00C85B9F">
        <w:rPr>
          <w:rFonts w:ascii="Tekton Pro Bold" w:hAnsi="Tekton Pro Bold"/>
        </w:rPr>
        <w:fldChar w:fldCharType="end"/>
      </w:r>
    </w:p>
    <w:p w:rsidR="00794F95" w:rsidRPr="00C85B9F" w:rsidRDefault="00794F95" w:rsidP="00794F95">
      <w:pPr>
        <w:rPr>
          <w:rFonts w:ascii="Tekton Pro Bold" w:hAnsi="Tekton Pro Bold"/>
        </w:rPr>
      </w:pPr>
      <w:r w:rsidRPr="00C85B9F">
        <w:rPr>
          <w:rFonts w:ascii="Tekton Pro Bold" w:hAnsi="Tekton Pro Bold"/>
          <w:b/>
        </w:rPr>
        <w:t xml:space="preserve">Piper &amp; Frankham: </w:t>
      </w:r>
      <w:r w:rsidRPr="00C85B9F">
        <w:rPr>
          <w:rFonts w:ascii="Tekton Pro Bold" w:hAnsi="Tekton Pro Bold"/>
        </w:rPr>
        <w:t xml:space="preserve">Seeing voices and hearing pictures: Image as discourse and the framing of image-based research </w:t>
      </w:r>
      <w:r w:rsidR="008C65EB" w:rsidRPr="00C85B9F">
        <w:rPr>
          <w:rFonts w:ascii="Tekton Pro Bold" w:hAnsi="Tekton Pro Bold"/>
        </w:rPr>
        <w:fldChar w:fldCharType="begin"/>
      </w:r>
      <w:r w:rsidRPr="00C85B9F">
        <w:rPr>
          <w:rFonts w:ascii="Tekton Pro Bold" w:hAnsi="Tekton Pro Bold"/>
        </w:rPr>
        <w:instrText xml:space="preserve"> ADDIN ZOTERO_ITEM CSL_CITATION {"citationID":"11754gjc8j","properties":{"formattedCitation":"(Piper &amp; Frankham, 2007)","plainCitation":"(Piper &amp; Frankham, 2007)"},"citationItems":[{"id":16440,"uris":["http://zotero.org/users/477079/items/8J68PBW9"],"uri":["http://zotero.org/users/477079/items/8J68PBW9"],"itemData":{"id":16440,"type":"article-journal","title":"Seeing voices and hearing pictures: Image as discourse and the framing of image-based research","container-title":"Discourse: Studies in the cultural politics of education","page":"373-387","volume":"28","issue":"3","DOI":"10.1080/01596300701458954","author":[{"family":"Piper","given":"Heather"},{"family":"Frankham","given":"Jo"}],"issued":{"date-parts":[["2007"]]}}}],"schema":"https://github.com/citation-style-language/schema/raw/master/csl-citation.json"} </w:instrText>
      </w:r>
      <w:r w:rsidR="008C65EB" w:rsidRPr="00C85B9F">
        <w:rPr>
          <w:rFonts w:ascii="Tekton Pro Bold" w:hAnsi="Tekton Pro Bold"/>
        </w:rPr>
        <w:fldChar w:fldCharType="separate"/>
      </w:r>
      <w:r w:rsidRPr="00C85B9F">
        <w:rPr>
          <w:rFonts w:ascii="Tekton Pro Bold" w:hAnsi="Tekton Pro Bold"/>
          <w:noProof/>
        </w:rPr>
        <w:t>(Piper &amp; Frankham, 2007)</w:t>
      </w:r>
      <w:r w:rsidR="008C65EB" w:rsidRPr="00C85B9F">
        <w:rPr>
          <w:rFonts w:ascii="Tekton Pro Bold" w:hAnsi="Tekton Pro Bold"/>
        </w:rPr>
        <w:fldChar w:fldCharType="end"/>
      </w:r>
    </w:p>
    <w:p w:rsidR="00794F95" w:rsidRPr="00C85B9F" w:rsidRDefault="00794F95" w:rsidP="00794F95">
      <w:pPr>
        <w:rPr>
          <w:rFonts w:ascii="Tekton Pro Bold" w:hAnsi="Tekton Pro Bold"/>
          <w:b/>
        </w:rPr>
      </w:pPr>
      <w:r w:rsidRPr="00C85B9F">
        <w:rPr>
          <w:rFonts w:ascii="Tekton Pro Bold" w:hAnsi="Tekton Pro Bold"/>
          <w:b/>
        </w:rPr>
        <w:t>Piantanida, MacMahon &amp; Garman</w:t>
      </w:r>
      <w:r w:rsidRPr="00C85B9F">
        <w:rPr>
          <w:rFonts w:ascii="Tekton Pro Bold" w:hAnsi="Tekton Pro Bold"/>
        </w:rPr>
        <w:t xml:space="preserve">: On the value of “leaky boundaries” </w:t>
      </w:r>
      <w:r w:rsidR="008C65EB" w:rsidRPr="00C85B9F">
        <w:rPr>
          <w:rFonts w:ascii="Tekton Pro Bold" w:hAnsi="Tekton Pro Bold"/>
        </w:rPr>
        <w:fldChar w:fldCharType="begin"/>
      </w:r>
      <w:r w:rsidRPr="00C85B9F">
        <w:rPr>
          <w:rFonts w:ascii="Tekton Pro Bold" w:hAnsi="Tekton Pro Bold"/>
        </w:rPr>
        <w:instrText xml:space="preserve"> ADDIN ZOTERO_ITEM CSL_CITATION {"citationID":"ae2dl2hqs","properties":{"formattedCitation":"(Piantanida, MacMahon, &amp; Garman, 2003)","plainCitation":"(Piantanida, MacMahon, &amp; Garman, 2003)"},"citationItems":[{"id":16443,"uris":["http://zotero.org/users/477079/items/HZVN3BRC"],"uri":["http://zotero.org/users/477079/items/HZVN3BRC"],"itemData":{"id":16443,"type":"article-journal","title":"On the value of \"leaky boundaries\" – A response to Patrick Slattery","container-title":"Qualitative Inquiry","page":"198-201","volume":"9","issue":"2","author":[{"family":"Piantanida","given":"Maria"},{"family":"MacMahon","given":"Patricia L."},{"family":"Garman","given":"Noreen"}],"issued":{"date-parts":[["2003"]]}}}],"schema":"https://github.com/citation-style-language/schema/raw/master/csl-citation.json"} </w:instrText>
      </w:r>
      <w:r w:rsidR="008C65EB" w:rsidRPr="00C85B9F">
        <w:rPr>
          <w:rFonts w:ascii="Tekton Pro Bold" w:hAnsi="Tekton Pro Bold"/>
        </w:rPr>
        <w:fldChar w:fldCharType="separate"/>
      </w:r>
      <w:r w:rsidRPr="00C85B9F">
        <w:rPr>
          <w:rFonts w:ascii="Tekton Pro Bold" w:hAnsi="Tekton Pro Bold"/>
          <w:noProof/>
        </w:rPr>
        <w:t>(Piantanida, MacMahon, &amp; Garman, 2003)</w:t>
      </w:r>
      <w:r w:rsidR="008C65EB" w:rsidRPr="00C85B9F">
        <w:rPr>
          <w:rFonts w:ascii="Tekton Pro Bold" w:hAnsi="Tekton Pro Bold"/>
        </w:rPr>
        <w:fldChar w:fldCharType="end"/>
      </w:r>
    </w:p>
    <w:p w:rsidR="00F60F04" w:rsidRDefault="00794F95" w:rsidP="00794F95">
      <w:pPr>
        <w:rPr>
          <w:rFonts w:ascii="Tekton Pro Bold" w:hAnsi="Tekton Pro Bold"/>
        </w:rPr>
      </w:pPr>
      <w:r w:rsidRPr="00C85B9F">
        <w:rPr>
          <w:rFonts w:ascii="Tekton Pro Bold" w:hAnsi="Tekton Pro Bold"/>
          <w:b/>
        </w:rPr>
        <w:t xml:space="preserve">Slattery: </w:t>
      </w:r>
      <w:r w:rsidRPr="00C85B9F">
        <w:rPr>
          <w:rFonts w:ascii="Tekton Pro Bold" w:hAnsi="Tekton Pro Bold"/>
        </w:rPr>
        <w:t>The educational researcher as artist working within</w:t>
      </w:r>
    </w:p>
    <w:p w:rsidR="00794F95" w:rsidRPr="00C85B9F" w:rsidRDefault="00794F95" w:rsidP="00794F95">
      <w:pPr>
        <w:rPr>
          <w:rFonts w:ascii="Tekton Pro Bold" w:hAnsi="Tekton Pro Bold"/>
        </w:rPr>
      </w:pPr>
      <w:r w:rsidRPr="00C85B9F">
        <w:rPr>
          <w:rFonts w:ascii="Tekton Pro Bold" w:hAnsi="Tekton Pro Bold"/>
          <w:b/>
        </w:rPr>
        <w:t xml:space="preserve">White, Garoian &amp; Garber: </w:t>
      </w:r>
      <w:r w:rsidRPr="00C85B9F">
        <w:rPr>
          <w:rFonts w:ascii="Tekton Pro Bold" w:hAnsi="Tekton Pro Bold"/>
        </w:rPr>
        <w:t xml:space="preserve">Speaking in tongues: The uncommon ground of arts-based research </w:t>
      </w:r>
      <w:r w:rsidR="008C65EB" w:rsidRPr="00C85B9F">
        <w:rPr>
          <w:rFonts w:ascii="Tekton Pro Bold" w:hAnsi="Tekton Pro Bold"/>
        </w:rPr>
        <w:fldChar w:fldCharType="begin"/>
      </w:r>
      <w:r w:rsidRPr="00C85B9F">
        <w:rPr>
          <w:rFonts w:ascii="Tekton Pro Bold" w:hAnsi="Tekton Pro Bold"/>
        </w:rPr>
        <w:instrText xml:space="preserve"> ADDIN ZOTERO_ITEM CSL_CITATION {"citationID":"1ipb54ebpp","properties":{"formattedCitation":"(White, Garoian, &amp; Garber, 2010)","plainCitation":"(White, Garoian, &amp; Garber, 2010)"},"citationItems":[{"id":16441,"uris":["http://zotero.org/users/477079/items/RKS3WKM2"],"uri":["http://zotero.org/users/477079/items/RKS3WKM2"],"itemData":{"id":16441,"type":"article-journal","title":"Speaking in tongues: The uncommon ground of arts-based research","container-title":"Studies in Art Education","page":"134-146","volume":"51","issue":"2","author":[{"family":"White","given":"John Howell"},{"family":"Garoian","given":"Charles R."},{"family":"Garber","given":"Elizabeth"}],"issued":{"date-parts":[["2010"]]}}}],"schema":"https://github.com/citation-style-language/schema/raw/master/csl-citation.json"} </w:instrText>
      </w:r>
      <w:r w:rsidR="008C65EB" w:rsidRPr="00C85B9F">
        <w:rPr>
          <w:rFonts w:ascii="Tekton Pro Bold" w:hAnsi="Tekton Pro Bold"/>
        </w:rPr>
        <w:fldChar w:fldCharType="separate"/>
      </w:r>
      <w:r w:rsidRPr="00C85B9F">
        <w:rPr>
          <w:rFonts w:ascii="Tekton Pro Bold" w:hAnsi="Tekton Pro Bold"/>
          <w:noProof/>
        </w:rPr>
        <w:t>(White, Garoian, &amp; Garber, 2010)</w:t>
      </w:r>
      <w:r w:rsidR="008C65EB" w:rsidRPr="00C85B9F">
        <w:rPr>
          <w:rFonts w:ascii="Tekton Pro Bold" w:hAnsi="Tekton Pro Bold"/>
        </w:rPr>
        <w:fldChar w:fldCharType="end"/>
      </w:r>
    </w:p>
    <w:p w:rsidR="00794F95" w:rsidRPr="00C85B9F" w:rsidRDefault="00794F95" w:rsidP="00794F95">
      <w:pPr>
        <w:rPr>
          <w:rFonts w:ascii="Tekton Pro Bold" w:hAnsi="Tekton Pro Bold"/>
        </w:rPr>
      </w:pPr>
    </w:p>
    <w:p w:rsidR="00794F95" w:rsidRPr="00C85B9F" w:rsidRDefault="00794F95" w:rsidP="00794F95">
      <w:pPr>
        <w:rPr>
          <w:rFonts w:ascii="Tekton Pro Bold" w:hAnsi="Tekton Pro Bold"/>
        </w:rPr>
      </w:pPr>
    </w:p>
    <w:p w:rsidR="00794F95" w:rsidRPr="00C85B9F" w:rsidRDefault="00794F95" w:rsidP="00794F95">
      <w:pPr>
        <w:rPr>
          <w:rFonts w:ascii="Tekton Pro Bold" w:hAnsi="Tekton Pro Bold"/>
        </w:rPr>
      </w:pPr>
    </w:p>
    <w:p w:rsidR="00016DF1" w:rsidRPr="00C85B9F" w:rsidRDefault="00016DF1" w:rsidP="00016DF1">
      <w:pPr>
        <w:rPr>
          <w:rFonts w:ascii="Tekton Pro Bold" w:hAnsi="Tekton Pro Bold"/>
          <w:b/>
          <w:sz w:val="22"/>
        </w:rPr>
      </w:pPr>
    </w:p>
    <w:sectPr w:rsidR="00016DF1" w:rsidRPr="00C85B9F" w:rsidSect="00CA3ED0">
      <w:headerReference w:type="even" r:id="rId9"/>
      <w:headerReference w:type="default" r:id="rId10"/>
      <w:type w:val="continuous"/>
      <w:pgSz w:w="12240" w:h="15840"/>
      <w:pgMar w:top="810" w:right="1440" w:bottom="990" w:left="1440" w:footer="317"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C8" w:rsidRDefault="00832FC8">
      <w:r>
        <w:separator/>
      </w:r>
    </w:p>
  </w:endnote>
  <w:endnote w:type="continuationSeparator" w:id="0">
    <w:p w:rsidR="00832FC8" w:rsidRDefault="00832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ekton Pro Bold">
    <w:panose1 w:val="020F06030202080209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C8" w:rsidRDefault="00832FC8">
      <w:r>
        <w:separator/>
      </w:r>
    </w:p>
  </w:footnote>
  <w:footnote w:type="continuationSeparator" w:id="0">
    <w:p w:rsidR="00832FC8" w:rsidRDefault="00832FC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C8" w:rsidRDefault="008C65EB" w:rsidP="00016DF1">
    <w:pPr>
      <w:pStyle w:val="Header"/>
      <w:framePr w:wrap="around" w:vAnchor="text" w:hAnchor="margin" w:xAlign="right" w:y="1"/>
      <w:rPr>
        <w:rStyle w:val="PageNumber"/>
      </w:rPr>
    </w:pPr>
    <w:r>
      <w:rPr>
        <w:rStyle w:val="PageNumber"/>
      </w:rPr>
      <w:fldChar w:fldCharType="begin"/>
    </w:r>
    <w:r w:rsidR="00832FC8">
      <w:rPr>
        <w:rStyle w:val="PageNumber"/>
      </w:rPr>
      <w:instrText xml:space="preserve">PAGE  </w:instrText>
    </w:r>
    <w:r>
      <w:rPr>
        <w:rStyle w:val="PageNumber"/>
      </w:rPr>
      <w:fldChar w:fldCharType="end"/>
    </w:r>
  </w:p>
  <w:p w:rsidR="00832FC8" w:rsidRDefault="00832FC8" w:rsidP="00016DF1">
    <w:pPr>
      <w:pStyle w:val="Header"/>
      <w:ind w:right="360" w:firstLine="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C8" w:rsidRDefault="008C65EB" w:rsidP="00016DF1">
    <w:pPr>
      <w:pStyle w:val="Header"/>
      <w:framePr w:wrap="around" w:vAnchor="text" w:hAnchor="margin" w:xAlign="right" w:y="1"/>
      <w:rPr>
        <w:rStyle w:val="PageNumber"/>
      </w:rPr>
    </w:pPr>
    <w:r>
      <w:rPr>
        <w:rStyle w:val="PageNumber"/>
      </w:rPr>
      <w:fldChar w:fldCharType="begin"/>
    </w:r>
    <w:r w:rsidR="00832FC8">
      <w:rPr>
        <w:rStyle w:val="PageNumber"/>
      </w:rPr>
      <w:instrText xml:space="preserve">PAGE  </w:instrText>
    </w:r>
    <w:r>
      <w:rPr>
        <w:rStyle w:val="PageNumber"/>
      </w:rPr>
      <w:fldChar w:fldCharType="separate"/>
    </w:r>
    <w:r w:rsidR="00076AF4">
      <w:rPr>
        <w:rStyle w:val="PageNumber"/>
        <w:noProof/>
      </w:rPr>
      <w:t>5</w:t>
    </w:r>
    <w:r>
      <w:rPr>
        <w:rStyle w:val="PageNumber"/>
      </w:rPr>
      <w:fldChar w:fldCharType="end"/>
    </w:r>
  </w:p>
  <w:p w:rsidR="00832FC8" w:rsidRDefault="00832FC8" w:rsidP="00016DF1">
    <w:pPr>
      <w:pStyle w:val="Header"/>
      <w:ind w:right="360" w:firstLine="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4032F3"/>
    <w:multiLevelType w:val="hybridMultilevel"/>
    <w:tmpl w:val="FB662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2504CD"/>
    <w:multiLevelType w:val="hybridMultilevel"/>
    <w:tmpl w:val="1A2AFC08"/>
    <w:lvl w:ilvl="0" w:tplc="0570E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57E34"/>
    <w:multiLevelType w:val="hybridMultilevel"/>
    <w:tmpl w:val="61D6EAB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8AF61F2"/>
    <w:multiLevelType w:val="hybridMultilevel"/>
    <w:tmpl w:val="329AB068"/>
    <w:lvl w:ilvl="0" w:tplc="04208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51002"/>
    <w:multiLevelType w:val="hybridMultilevel"/>
    <w:tmpl w:val="B15C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8597C"/>
    <w:multiLevelType w:val="hybridMultilevel"/>
    <w:tmpl w:val="4B02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2791D"/>
    <w:multiLevelType w:val="hybridMultilevel"/>
    <w:tmpl w:val="3BC43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23A19"/>
    <w:multiLevelType w:val="hybridMultilevel"/>
    <w:tmpl w:val="67D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D1F1E"/>
    <w:multiLevelType w:val="hybridMultilevel"/>
    <w:tmpl w:val="3756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8005E"/>
    <w:multiLevelType w:val="hybridMultilevel"/>
    <w:tmpl w:val="51A4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11ACC"/>
    <w:multiLevelType w:val="hybridMultilevel"/>
    <w:tmpl w:val="0EC2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F2D5E"/>
    <w:multiLevelType w:val="hybridMultilevel"/>
    <w:tmpl w:val="D9367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82CF0"/>
    <w:multiLevelType w:val="hybridMultilevel"/>
    <w:tmpl w:val="45AE7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F3423D"/>
    <w:multiLevelType w:val="hybridMultilevel"/>
    <w:tmpl w:val="ADC8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F2AA1"/>
    <w:multiLevelType w:val="hybridMultilevel"/>
    <w:tmpl w:val="42AE7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120C03"/>
    <w:multiLevelType w:val="hybridMultilevel"/>
    <w:tmpl w:val="28967188"/>
    <w:lvl w:ilvl="0" w:tplc="AF689FE8">
      <w:start w:val="1"/>
      <w:numFmt w:val="decimal"/>
      <w:lvlText w:val="%1."/>
      <w:lvlJc w:val="left"/>
      <w:pPr>
        <w:ind w:left="720" w:hanging="360"/>
      </w:pPr>
      <w:rPr>
        <w:rFonts w:ascii="Helvetica" w:hAnsi="Helvetica"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A7093"/>
    <w:multiLevelType w:val="hybridMultilevel"/>
    <w:tmpl w:val="329AB068"/>
    <w:lvl w:ilvl="0" w:tplc="04208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87EDE"/>
    <w:multiLevelType w:val="hybridMultilevel"/>
    <w:tmpl w:val="42AE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B3870"/>
    <w:multiLevelType w:val="hybridMultilevel"/>
    <w:tmpl w:val="6FB0254A"/>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0409D"/>
    <w:multiLevelType w:val="hybridMultilevel"/>
    <w:tmpl w:val="150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E665A"/>
    <w:multiLevelType w:val="hybridMultilevel"/>
    <w:tmpl w:val="CE8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8"/>
  </w:num>
  <w:num w:numId="5">
    <w:abstractNumId w:val="20"/>
  </w:num>
  <w:num w:numId="6">
    <w:abstractNumId w:val="6"/>
  </w:num>
  <w:num w:numId="7">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12"/>
  </w:num>
  <w:num w:numId="9">
    <w:abstractNumId w:val="15"/>
  </w:num>
  <w:num w:numId="10">
    <w:abstractNumId w:val="18"/>
  </w:num>
  <w:num w:numId="11">
    <w:abstractNumId w:val="7"/>
  </w:num>
  <w:num w:numId="12">
    <w:abstractNumId w:val="1"/>
  </w:num>
  <w:num w:numId="13">
    <w:abstractNumId w:val="11"/>
  </w:num>
  <w:num w:numId="14">
    <w:abstractNumId w:val="10"/>
  </w:num>
  <w:num w:numId="15">
    <w:abstractNumId w:val="5"/>
  </w:num>
  <w:num w:numId="16">
    <w:abstractNumId w:val="21"/>
  </w:num>
  <w:num w:numId="17">
    <w:abstractNumId w:val="14"/>
  </w:num>
  <w:num w:numId="18">
    <w:abstractNumId w:val="2"/>
  </w:num>
  <w:num w:numId="19">
    <w:abstractNumId w:val="16"/>
  </w:num>
  <w:num w:numId="20">
    <w:abstractNumId w:val="4"/>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2"/>
  <w:displayVerticalDrawingGridEvery w:val="2"/>
  <w:noPunctuationKerning/>
  <w:characterSpacingControl w:val="doNotCompress"/>
  <w:savePreviewPicture/>
  <w:doNotValidateAgainstSchema/>
  <w:doNotDemarcateInvalidXml/>
  <w:footnotePr>
    <w:footnote w:id="-1"/>
    <w:footnote w:id="0"/>
  </w:footnotePr>
  <w:endnotePr>
    <w:endnote w:id="-1"/>
    <w:endnote w:id="0"/>
  </w:endnotePr>
  <w:compat/>
  <w:rsids>
    <w:rsidRoot w:val="00864E58"/>
    <w:rsid w:val="000059A9"/>
    <w:rsid w:val="00006589"/>
    <w:rsid w:val="00016DF1"/>
    <w:rsid w:val="00031E0A"/>
    <w:rsid w:val="000365FB"/>
    <w:rsid w:val="00045639"/>
    <w:rsid w:val="00051B1C"/>
    <w:rsid w:val="000532A8"/>
    <w:rsid w:val="00057EC4"/>
    <w:rsid w:val="00062B5B"/>
    <w:rsid w:val="00076AF4"/>
    <w:rsid w:val="00077139"/>
    <w:rsid w:val="0008766F"/>
    <w:rsid w:val="00092A76"/>
    <w:rsid w:val="000A5F39"/>
    <w:rsid w:val="000D5AFE"/>
    <w:rsid w:val="000D5C80"/>
    <w:rsid w:val="000D7E84"/>
    <w:rsid w:val="000E75F1"/>
    <w:rsid w:val="000F102D"/>
    <w:rsid w:val="00110F94"/>
    <w:rsid w:val="0012007E"/>
    <w:rsid w:val="001303D1"/>
    <w:rsid w:val="001463A1"/>
    <w:rsid w:val="0014672D"/>
    <w:rsid w:val="001514CB"/>
    <w:rsid w:val="00152657"/>
    <w:rsid w:val="001528CE"/>
    <w:rsid w:val="00165A68"/>
    <w:rsid w:val="00171BEA"/>
    <w:rsid w:val="00171F76"/>
    <w:rsid w:val="0017542B"/>
    <w:rsid w:val="00181483"/>
    <w:rsid w:val="00190F85"/>
    <w:rsid w:val="001B2FED"/>
    <w:rsid w:val="001F2D91"/>
    <w:rsid w:val="00206EBC"/>
    <w:rsid w:val="002142DC"/>
    <w:rsid w:val="00220294"/>
    <w:rsid w:val="002300E2"/>
    <w:rsid w:val="00254582"/>
    <w:rsid w:val="002568E7"/>
    <w:rsid w:val="00270944"/>
    <w:rsid w:val="002A5AE1"/>
    <w:rsid w:val="002C3BA0"/>
    <w:rsid w:val="002E0672"/>
    <w:rsid w:val="002E0980"/>
    <w:rsid w:val="002E6C5A"/>
    <w:rsid w:val="002F1ADF"/>
    <w:rsid w:val="002F1B10"/>
    <w:rsid w:val="00302D8F"/>
    <w:rsid w:val="00362798"/>
    <w:rsid w:val="0037486F"/>
    <w:rsid w:val="00396C32"/>
    <w:rsid w:val="003A1532"/>
    <w:rsid w:val="003B580A"/>
    <w:rsid w:val="003D1285"/>
    <w:rsid w:val="003E75DB"/>
    <w:rsid w:val="004073A0"/>
    <w:rsid w:val="00407F05"/>
    <w:rsid w:val="00411B4A"/>
    <w:rsid w:val="0041254D"/>
    <w:rsid w:val="0041334A"/>
    <w:rsid w:val="0041587E"/>
    <w:rsid w:val="00417270"/>
    <w:rsid w:val="0043288A"/>
    <w:rsid w:val="00444273"/>
    <w:rsid w:val="0045591D"/>
    <w:rsid w:val="0045598F"/>
    <w:rsid w:val="0046545B"/>
    <w:rsid w:val="004676FE"/>
    <w:rsid w:val="004A1BF2"/>
    <w:rsid w:val="004A1E4D"/>
    <w:rsid w:val="004C3EB6"/>
    <w:rsid w:val="004D6886"/>
    <w:rsid w:val="004E7F76"/>
    <w:rsid w:val="005172EE"/>
    <w:rsid w:val="00537E90"/>
    <w:rsid w:val="00543368"/>
    <w:rsid w:val="0055150C"/>
    <w:rsid w:val="0055182D"/>
    <w:rsid w:val="00551F8C"/>
    <w:rsid w:val="00554FEA"/>
    <w:rsid w:val="0057111E"/>
    <w:rsid w:val="00582F72"/>
    <w:rsid w:val="005A3B4A"/>
    <w:rsid w:val="005B3625"/>
    <w:rsid w:val="005F66FD"/>
    <w:rsid w:val="00602BB3"/>
    <w:rsid w:val="0060576C"/>
    <w:rsid w:val="00605C84"/>
    <w:rsid w:val="00622038"/>
    <w:rsid w:val="00654D3E"/>
    <w:rsid w:val="00682EEF"/>
    <w:rsid w:val="006930E3"/>
    <w:rsid w:val="006B2634"/>
    <w:rsid w:val="006B3B31"/>
    <w:rsid w:val="006C5DC3"/>
    <w:rsid w:val="006D3017"/>
    <w:rsid w:val="006F05CA"/>
    <w:rsid w:val="007257B1"/>
    <w:rsid w:val="00730B1A"/>
    <w:rsid w:val="007358A1"/>
    <w:rsid w:val="007359C2"/>
    <w:rsid w:val="00747847"/>
    <w:rsid w:val="00763E1D"/>
    <w:rsid w:val="00770379"/>
    <w:rsid w:val="00785ABD"/>
    <w:rsid w:val="00794F95"/>
    <w:rsid w:val="0079632E"/>
    <w:rsid w:val="007976A3"/>
    <w:rsid w:val="007A28E4"/>
    <w:rsid w:val="007B2154"/>
    <w:rsid w:val="007C1201"/>
    <w:rsid w:val="007D5F91"/>
    <w:rsid w:val="007E6F34"/>
    <w:rsid w:val="007F4564"/>
    <w:rsid w:val="00821F0F"/>
    <w:rsid w:val="00826F22"/>
    <w:rsid w:val="00832FC8"/>
    <w:rsid w:val="00840B1A"/>
    <w:rsid w:val="00842D7A"/>
    <w:rsid w:val="0085307D"/>
    <w:rsid w:val="00864E58"/>
    <w:rsid w:val="00884636"/>
    <w:rsid w:val="008A1941"/>
    <w:rsid w:val="008A39AB"/>
    <w:rsid w:val="008B7157"/>
    <w:rsid w:val="008C44E3"/>
    <w:rsid w:val="008C65EB"/>
    <w:rsid w:val="008C7B30"/>
    <w:rsid w:val="008D63A3"/>
    <w:rsid w:val="008D7A9A"/>
    <w:rsid w:val="008E1A29"/>
    <w:rsid w:val="008E2B86"/>
    <w:rsid w:val="00905ABA"/>
    <w:rsid w:val="00906C07"/>
    <w:rsid w:val="00915841"/>
    <w:rsid w:val="00916081"/>
    <w:rsid w:val="00924663"/>
    <w:rsid w:val="0092536B"/>
    <w:rsid w:val="00927E52"/>
    <w:rsid w:val="00965310"/>
    <w:rsid w:val="0097460C"/>
    <w:rsid w:val="00996608"/>
    <w:rsid w:val="009A3C9A"/>
    <w:rsid w:val="009C033F"/>
    <w:rsid w:val="009D039D"/>
    <w:rsid w:val="009E2F17"/>
    <w:rsid w:val="00A036C5"/>
    <w:rsid w:val="00A12C1B"/>
    <w:rsid w:val="00A160D8"/>
    <w:rsid w:val="00A2024F"/>
    <w:rsid w:val="00A27BEA"/>
    <w:rsid w:val="00A34C54"/>
    <w:rsid w:val="00A40ACF"/>
    <w:rsid w:val="00A53CE3"/>
    <w:rsid w:val="00A53D95"/>
    <w:rsid w:val="00A91DAC"/>
    <w:rsid w:val="00A93393"/>
    <w:rsid w:val="00AB4D63"/>
    <w:rsid w:val="00AB5F7F"/>
    <w:rsid w:val="00AB6F5A"/>
    <w:rsid w:val="00AC0E4F"/>
    <w:rsid w:val="00AC2F14"/>
    <w:rsid w:val="00AD5069"/>
    <w:rsid w:val="00B20827"/>
    <w:rsid w:val="00B25B1A"/>
    <w:rsid w:val="00B304CF"/>
    <w:rsid w:val="00B33947"/>
    <w:rsid w:val="00B47438"/>
    <w:rsid w:val="00B643E8"/>
    <w:rsid w:val="00B66137"/>
    <w:rsid w:val="00B82BF1"/>
    <w:rsid w:val="00B86438"/>
    <w:rsid w:val="00BB4800"/>
    <w:rsid w:val="00BD3815"/>
    <w:rsid w:val="00BD4679"/>
    <w:rsid w:val="00BD5EA5"/>
    <w:rsid w:val="00C15A66"/>
    <w:rsid w:val="00C37BD5"/>
    <w:rsid w:val="00C37DA5"/>
    <w:rsid w:val="00C4493A"/>
    <w:rsid w:val="00C52958"/>
    <w:rsid w:val="00C542CC"/>
    <w:rsid w:val="00C5743E"/>
    <w:rsid w:val="00C7787D"/>
    <w:rsid w:val="00C85B9F"/>
    <w:rsid w:val="00C90DC0"/>
    <w:rsid w:val="00CA3ED0"/>
    <w:rsid w:val="00CA6761"/>
    <w:rsid w:val="00CC3F9B"/>
    <w:rsid w:val="00CC70F3"/>
    <w:rsid w:val="00CE4404"/>
    <w:rsid w:val="00CF082C"/>
    <w:rsid w:val="00CF6D28"/>
    <w:rsid w:val="00CF772B"/>
    <w:rsid w:val="00D046C7"/>
    <w:rsid w:val="00D149CA"/>
    <w:rsid w:val="00D17CE3"/>
    <w:rsid w:val="00D36A6A"/>
    <w:rsid w:val="00D36DEC"/>
    <w:rsid w:val="00D56F8E"/>
    <w:rsid w:val="00D6533A"/>
    <w:rsid w:val="00D808CB"/>
    <w:rsid w:val="00DA4037"/>
    <w:rsid w:val="00DA558E"/>
    <w:rsid w:val="00DB3CD9"/>
    <w:rsid w:val="00DD1BBD"/>
    <w:rsid w:val="00DD56C5"/>
    <w:rsid w:val="00DD717A"/>
    <w:rsid w:val="00E027F8"/>
    <w:rsid w:val="00E0544B"/>
    <w:rsid w:val="00E122B7"/>
    <w:rsid w:val="00E157A0"/>
    <w:rsid w:val="00E23AB2"/>
    <w:rsid w:val="00E25B33"/>
    <w:rsid w:val="00E52C9C"/>
    <w:rsid w:val="00E654E5"/>
    <w:rsid w:val="00E7781A"/>
    <w:rsid w:val="00E80E3E"/>
    <w:rsid w:val="00E92947"/>
    <w:rsid w:val="00E9573C"/>
    <w:rsid w:val="00EB3A28"/>
    <w:rsid w:val="00ED7124"/>
    <w:rsid w:val="00EE026B"/>
    <w:rsid w:val="00EE14E8"/>
    <w:rsid w:val="00F02B3B"/>
    <w:rsid w:val="00F10828"/>
    <w:rsid w:val="00F141E7"/>
    <w:rsid w:val="00F203B9"/>
    <w:rsid w:val="00F376E2"/>
    <w:rsid w:val="00F60F04"/>
    <w:rsid w:val="00F70A8B"/>
    <w:rsid w:val="00F72D91"/>
    <w:rsid w:val="00F80771"/>
    <w:rsid w:val="00F85601"/>
    <w:rsid w:val="00F86BAA"/>
    <w:rsid w:val="00F95EAB"/>
    <w:rsid w:val="00F979B2"/>
    <w:rsid w:val="00FA1644"/>
    <w:rsid w:val="00FA42A2"/>
    <w:rsid w:val="00FC0C52"/>
    <w:rsid w:val="00FD0949"/>
    <w:rsid w:val="00FE12F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4350"/>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02122D"/>
    <w:pPr>
      <w:jc w:val="both"/>
      <w:outlineLvl w:val="0"/>
    </w:pPr>
    <w:rPr>
      <w:b/>
      <w:bCs/>
    </w:rPr>
  </w:style>
  <w:style w:type="paragraph" w:styleId="Heading2">
    <w:name w:val="heading 2"/>
    <w:basedOn w:val="Normal"/>
    <w:next w:val="Normal"/>
    <w:link w:val="Heading2Char"/>
    <w:qFormat/>
    <w:rsid w:val="0002122D"/>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2122D"/>
    <w:pPr>
      <w:keepNext/>
      <w:spacing w:before="240" w:after="60"/>
      <w:outlineLvl w:val="2"/>
    </w:pPr>
    <w:rPr>
      <w:rFonts w:ascii="Arial" w:hAnsi="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C34B4"/>
    <w:rPr>
      <w:rFonts w:ascii="Times New Roman" w:hAnsi="Times New Roman"/>
    </w:rPr>
  </w:style>
  <w:style w:type="paragraph" w:styleId="BodyTextIndent">
    <w:name w:val="Body Text Indent"/>
    <w:basedOn w:val="Normal"/>
    <w:link w:val="BodyTextIndentChar"/>
    <w:rsid w:val="0002122D"/>
    <w:pPr>
      <w:jc w:val="both"/>
    </w:pPr>
  </w:style>
  <w:style w:type="character" w:styleId="Hyperlink">
    <w:name w:val="Hyperlink"/>
    <w:rsid w:val="0002122D"/>
    <w:rPr>
      <w:color w:val="0000FF"/>
      <w:u w:val="single"/>
    </w:rPr>
  </w:style>
  <w:style w:type="paragraph" w:styleId="Header">
    <w:name w:val="header"/>
    <w:basedOn w:val="Normal"/>
    <w:link w:val="HeaderChar"/>
    <w:rsid w:val="0002122D"/>
    <w:pPr>
      <w:tabs>
        <w:tab w:val="center" w:pos="4320"/>
        <w:tab w:val="right" w:pos="8640"/>
      </w:tabs>
    </w:pPr>
  </w:style>
  <w:style w:type="character" w:styleId="PageNumber">
    <w:name w:val="page number"/>
    <w:basedOn w:val="DefaultParagraphFont"/>
    <w:rsid w:val="0002122D"/>
  </w:style>
  <w:style w:type="table" w:styleId="TableGrid">
    <w:name w:val="Table Grid"/>
    <w:basedOn w:val="TableNormal"/>
    <w:rsid w:val="0002122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2122D"/>
    <w:pPr>
      <w:spacing w:after="120" w:line="480" w:lineRule="auto"/>
    </w:pPr>
  </w:style>
  <w:style w:type="paragraph" w:styleId="ListParagraph">
    <w:name w:val="List Paragraph"/>
    <w:basedOn w:val="Normal"/>
    <w:uiPriority w:val="34"/>
    <w:qFormat/>
    <w:rsid w:val="003D4A68"/>
    <w:pPr>
      <w:widowControl/>
      <w:autoSpaceDE/>
      <w:autoSpaceDN/>
      <w:adjustRightInd/>
      <w:spacing w:after="200"/>
      <w:ind w:left="720"/>
      <w:contextualSpacing/>
    </w:pPr>
    <w:rPr>
      <w:rFonts w:ascii="Cambria" w:eastAsia="Cambria" w:hAnsi="Cambria"/>
    </w:rPr>
  </w:style>
  <w:style w:type="character" w:customStyle="1" w:styleId="Heading1Char">
    <w:name w:val="Heading 1 Char"/>
    <w:link w:val="Heading1"/>
    <w:rsid w:val="001C2D01"/>
    <w:rPr>
      <w:rFonts w:ascii="Courier" w:hAnsi="Courier"/>
      <w:b/>
      <w:bCs/>
      <w:sz w:val="24"/>
      <w:szCs w:val="24"/>
    </w:rPr>
  </w:style>
  <w:style w:type="character" w:customStyle="1" w:styleId="Heading2Char">
    <w:name w:val="Heading 2 Char"/>
    <w:link w:val="Heading2"/>
    <w:rsid w:val="001C2D01"/>
    <w:rPr>
      <w:rFonts w:ascii="Arial" w:hAnsi="Arial" w:cs="Arial"/>
      <w:b/>
      <w:bCs/>
      <w:i/>
      <w:iCs/>
      <w:sz w:val="28"/>
      <w:szCs w:val="28"/>
    </w:rPr>
  </w:style>
  <w:style w:type="character" w:customStyle="1" w:styleId="Heading3Char">
    <w:name w:val="Heading 3 Char"/>
    <w:link w:val="Heading3"/>
    <w:rsid w:val="001C2D01"/>
    <w:rPr>
      <w:rFonts w:ascii="Arial" w:hAnsi="Arial" w:cs="Arial"/>
      <w:b/>
      <w:bCs/>
      <w:sz w:val="26"/>
      <w:szCs w:val="26"/>
    </w:rPr>
  </w:style>
  <w:style w:type="character" w:customStyle="1" w:styleId="BodyTextChar">
    <w:name w:val="Body Text Char"/>
    <w:link w:val="BodyText"/>
    <w:rsid w:val="00CC34B4"/>
    <w:rPr>
      <w:sz w:val="24"/>
      <w:szCs w:val="24"/>
    </w:rPr>
  </w:style>
  <w:style w:type="character" w:customStyle="1" w:styleId="BodyTextIndentChar">
    <w:name w:val="Body Text Indent Char"/>
    <w:link w:val="BodyTextIndent"/>
    <w:rsid w:val="001C2D01"/>
    <w:rPr>
      <w:rFonts w:ascii="Courier" w:hAnsi="Courier"/>
      <w:sz w:val="24"/>
      <w:szCs w:val="24"/>
    </w:rPr>
  </w:style>
  <w:style w:type="character" w:customStyle="1" w:styleId="HeaderChar">
    <w:name w:val="Header Char"/>
    <w:link w:val="Header"/>
    <w:rsid w:val="001C2D01"/>
    <w:rPr>
      <w:rFonts w:ascii="Courier" w:hAnsi="Courier"/>
      <w:sz w:val="24"/>
      <w:szCs w:val="24"/>
    </w:rPr>
  </w:style>
  <w:style w:type="character" w:customStyle="1" w:styleId="BodyText2Char">
    <w:name w:val="Body Text 2 Char"/>
    <w:link w:val="BodyText2"/>
    <w:rsid w:val="001C2D01"/>
    <w:rPr>
      <w:rFonts w:ascii="Courier" w:hAnsi="Courier"/>
      <w:sz w:val="24"/>
      <w:szCs w:val="24"/>
    </w:rPr>
  </w:style>
  <w:style w:type="numbering" w:customStyle="1" w:styleId="NoList1">
    <w:name w:val="No List1"/>
    <w:next w:val="NoList"/>
    <w:semiHidden/>
    <w:rsid w:val="00C448B7"/>
  </w:style>
  <w:style w:type="paragraph" w:styleId="BalloonText">
    <w:name w:val="Balloon Text"/>
    <w:basedOn w:val="Normal"/>
    <w:link w:val="BalloonTextChar"/>
    <w:uiPriority w:val="99"/>
    <w:unhideWhenUsed/>
    <w:rsid w:val="006647AD"/>
    <w:pPr>
      <w:widowControl/>
      <w:autoSpaceDE/>
      <w:autoSpaceDN/>
      <w:adjustRightInd/>
    </w:pPr>
    <w:rPr>
      <w:rFonts w:ascii="Lucida Grande" w:hAnsi="Lucida Grande"/>
      <w:sz w:val="18"/>
      <w:szCs w:val="18"/>
    </w:rPr>
  </w:style>
  <w:style w:type="character" w:customStyle="1" w:styleId="BalloonTextChar">
    <w:name w:val="Balloon Text Char"/>
    <w:basedOn w:val="DefaultParagraphFont"/>
    <w:link w:val="BalloonText"/>
    <w:uiPriority w:val="99"/>
    <w:rsid w:val="006647AD"/>
    <w:rPr>
      <w:rFonts w:ascii="Lucida Grande" w:hAnsi="Lucida Grande"/>
      <w:sz w:val="18"/>
      <w:szCs w:val="18"/>
    </w:rPr>
  </w:style>
  <w:style w:type="paragraph" w:styleId="Footer">
    <w:name w:val="footer"/>
    <w:basedOn w:val="Normal"/>
    <w:link w:val="FooterChar"/>
    <w:rsid w:val="006647AD"/>
    <w:pPr>
      <w:widowControl/>
      <w:tabs>
        <w:tab w:val="center" w:pos="4320"/>
        <w:tab w:val="right" w:pos="8640"/>
      </w:tabs>
      <w:autoSpaceDE/>
      <w:autoSpaceDN/>
      <w:adjustRightInd/>
    </w:pPr>
    <w:rPr>
      <w:rFonts w:ascii="Times New Roman" w:hAnsi="Times New Roman"/>
    </w:rPr>
  </w:style>
  <w:style w:type="character" w:customStyle="1" w:styleId="FooterChar">
    <w:name w:val="Footer Char"/>
    <w:basedOn w:val="DefaultParagraphFont"/>
    <w:link w:val="Footer"/>
    <w:rsid w:val="006647AD"/>
    <w:rPr>
      <w:sz w:val="24"/>
      <w:szCs w:val="24"/>
    </w:rPr>
  </w:style>
  <w:style w:type="paragraph" w:styleId="FootnoteText">
    <w:name w:val="footnote text"/>
    <w:basedOn w:val="Normal"/>
    <w:link w:val="FootnoteTextChar"/>
    <w:rsid w:val="006647AD"/>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6647AD"/>
  </w:style>
  <w:style w:type="character" w:styleId="FootnoteReference">
    <w:name w:val="footnote reference"/>
    <w:rsid w:val="006647AD"/>
    <w:rPr>
      <w:vertAlign w:val="superscript"/>
    </w:rPr>
  </w:style>
  <w:style w:type="table" w:styleId="TableContemporary">
    <w:name w:val="Table Contemporary"/>
    <w:basedOn w:val="TableNormal"/>
    <w:rsid w:val="006647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vel1">
    <w:name w:val="Level 1"/>
    <w:basedOn w:val="Normal"/>
    <w:rsid w:val="006647AD"/>
    <w:pPr>
      <w:numPr>
        <w:numId w:val="7"/>
      </w:numPr>
      <w:ind w:left="720" w:hanging="720"/>
      <w:outlineLvl w:val="0"/>
    </w:pPr>
    <w:rPr>
      <w:rFonts w:ascii="Times New Roman" w:hAnsi="Times New Roman"/>
      <w:sz w:val="20"/>
      <w:szCs w:val="20"/>
    </w:rPr>
  </w:style>
  <w:style w:type="character" w:styleId="FollowedHyperlink">
    <w:name w:val="FollowedHyperlink"/>
    <w:rsid w:val="006647AD"/>
    <w:rPr>
      <w:color w:val="800080"/>
      <w:u w:val="single"/>
    </w:rPr>
  </w:style>
  <w:style w:type="paragraph" w:customStyle="1" w:styleId="References">
    <w:name w:val="References"/>
    <w:basedOn w:val="Normal"/>
    <w:rsid w:val="006647AD"/>
    <w:pPr>
      <w:widowControl/>
      <w:autoSpaceDE/>
      <w:autoSpaceDN/>
      <w:adjustRightInd/>
      <w:spacing w:line="480" w:lineRule="auto"/>
      <w:ind w:left="360" w:hanging="360"/>
    </w:pPr>
    <w:rPr>
      <w:rFonts w:ascii="Times New Roman" w:hAnsi="Times New Roman"/>
    </w:rPr>
  </w:style>
  <w:style w:type="paragraph" w:customStyle="1" w:styleId="bodytextnoindent">
    <w:name w:val="bodytextnoindent"/>
    <w:basedOn w:val="Normal"/>
    <w:rsid w:val="006647AD"/>
    <w:pPr>
      <w:widowControl/>
      <w:autoSpaceDE/>
      <w:autoSpaceDN/>
      <w:adjustRightInd/>
      <w:spacing w:before="120" w:after="120"/>
      <w:jc w:val="both"/>
      <w:textAlignment w:val="baseline"/>
    </w:pPr>
    <w:rPr>
      <w:rFonts w:ascii="Verdana" w:hAnsi="Verdana"/>
      <w:color w:val="000000"/>
      <w:sz w:val="20"/>
      <w:szCs w:val="20"/>
    </w:rPr>
  </w:style>
  <w:style w:type="paragraph" w:customStyle="1" w:styleId="Default">
    <w:name w:val="Default"/>
    <w:rsid w:val="00762BDB"/>
    <w:pPr>
      <w:widowControl w:val="0"/>
      <w:autoSpaceDE w:val="0"/>
      <w:autoSpaceDN w:val="0"/>
      <w:adjustRightInd w:val="0"/>
    </w:pPr>
    <w:rPr>
      <w:color w:val="000000"/>
    </w:rPr>
  </w:style>
  <w:style w:type="paragraph" w:styleId="Bibliography">
    <w:name w:val="Bibliography"/>
    <w:basedOn w:val="Normal"/>
    <w:next w:val="Normal"/>
    <w:rsid w:val="003E395D"/>
    <w:pPr>
      <w:spacing w:line="480" w:lineRule="auto"/>
      <w:ind w:left="720" w:hanging="720"/>
    </w:pPr>
  </w:style>
  <w:style w:type="character" w:customStyle="1" w:styleId="apple-converted-space">
    <w:name w:val="apple-converted-space"/>
    <w:basedOn w:val="DefaultParagraphFont"/>
    <w:rsid w:val="0018190F"/>
  </w:style>
  <w:style w:type="character" w:customStyle="1" w:styleId="mceitemhiddenspellword">
    <w:name w:val="mceitemhiddenspellword"/>
    <w:basedOn w:val="DefaultParagraphFont"/>
    <w:rsid w:val="0018190F"/>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alar.usc.edu/works/re-visualizing-care/index" TargetMode="External"/><Relationship Id="rId8" Type="http://schemas.openxmlformats.org/officeDocument/2006/relationships/hyperlink" Target="http://thosewhocanproject-blog.tumbl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2584</Words>
  <Characters>14734</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 Teachers College</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Connor</dc:creator>
  <cp:keywords/>
  <cp:lastModifiedBy>Gene Fellner</cp:lastModifiedBy>
  <cp:revision>5</cp:revision>
  <cp:lastPrinted>2014-07-23T02:28:00Z</cp:lastPrinted>
  <dcterms:created xsi:type="dcterms:W3CDTF">2019-01-20T22:11:00Z</dcterms:created>
  <dcterms:modified xsi:type="dcterms:W3CDTF">2019-01-24T01:07:00Z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id="bQrL0QpT"/&gt;&lt;style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